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16B66" w:rsidRPr="007643A7" w14:paraId="77DBFB06" w14:textId="77777777" w:rsidTr="00C16B6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1B55079" w14:textId="21AD8A9E" w:rsidR="00C16B66" w:rsidRPr="007643A7" w:rsidRDefault="00084194" w:rsidP="00DA37F1">
            <w:pPr>
              <w:spacing w:line="276" w:lineRule="auto"/>
              <w:ind w:left="567" w:hanging="567"/>
              <w:rPr>
                <w:b/>
                <w:bCs/>
                <w:color w:val="000000"/>
                <w:shd w:val="clear" w:color="auto" w:fill="FFFFFF"/>
              </w:rPr>
            </w:pPr>
            <w:r w:rsidRPr="007643A7">
              <w:rPr>
                <w:b/>
                <w:bCs/>
                <w:color w:val="000000"/>
                <w:shd w:val="clear" w:color="auto" w:fill="FFFFFF"/>
              </w:rPr>
              <w:t>АВЕРЬЯНОВА</w:t>
            </w:r>
            <w:r w:rsidR="00C16B66" w:rsidRPr="007643A7">
              <w:rPr>
                <w:b/>
                <w:bCs/>
                <w:color w:val="000000"/>
                <w:shd w:val="clear" w:color="auto" w:fill="FFFFFF"/>
              </w:rPr>
              <w:t xml:space="preserve"> (</w:t>
            </w:r>
            <w:r w:rsidRPr="007643A7">
              <w:rPr>
                <w:b/>
                <w:bCs/>
                <w:color w:val="000000"/>
                <w:shd w:val="clear" w:color="auto" w:fill="FFFFFF"/>
              </w:rPr>
              <w:t>ТЕНЬКОВСКАЯ</w:t>
            </w:r>
            <w:r w:rsidR="00C16B66" w:rsidRPr="007643A7">
              <w:rPr>
                <w:b/>
                <w:bCs/>
                <w:color w:val="000000"/>
                <w:shd w:val="clear" w:color="auto" w:fill="FFFFFF"/>
              </w:rPr>
              <w:t>) ЛЮДМИЛА АЛЕКСАНДРОВНА</w:t>
            </w:r>
          </w:p>
          <w:p w14:paraId="13DD0787" w14:textId="746E4276" w:rsidR="00C16B66" w:rsidRPr="007643A7" w:rsidRDefault="00C16B66" w:rsidP="00DA37F1">
            <w:pPr>
              <w:spacing w:line="276" w:lineRule="auto"/>
              <w:ind w:left="567" w:hanging="567"/>
              <w:rPr>
                <w:color w:val="000000"/>
                <w:shd w:val="clear" w:color="auto" w:fill="FFFFFF"/>
              </w:rPr>
            </w:pPr>
            <w:r w:rsidRPr="007643A7">
              <w:rPr>
                <w:color w:val="000000"/>
                <w:shd w:val="clear" w:color="auto" w:fill="FFFFFF"/>
              </w:rPr>
              <w:t xml:space="preserve">Кандидат технических наук, </w:t>
            </w:r>
            <w:r w:rsidRPr="007643A7">
              <w:rPr>
                <w:color w:val="000000"/>
                <w:shd w:val="clear" w:color="auto" w:fill="FFFFFF"/>
                <w:lang w:val="en-US"/>
              </w:rPr>
              <w:t>PhD</w:t>
            </w:r>
          </w:p>
          <w:p w14:paraId="21768A28" w14:textId="0227A61E" w:rsidR="00C16B66" w:rsidRPr="007643A7" w:rsidRDefault="00084194" w:rsidP="00DA37F1">
            <w:pPr>
              <w:spacing w:line="276" w:lineRule="auto"/>
              <w:ind w:left="567" w:hanging="567"/>
            </w:pPr>
            <w:r w:rsidRPr="007643A7">
              <w:rPr>
                <w:color w:val="000000"/>
                <w:shd w:val="clear" w:color="auto" w:fill="FFFFFF"/>
              </w:rPr>
              <w:t>Научный сотрудник</w:t>
            </w:r>
            <w:r w:rsidR="00C16B66" w:rsidRPr="007643A7">
              <w:rPr>
                <w:color w:val="000000"/>
                <w:shd w:val="clear" w:color="auto" w:fill="FFFFFF"/>
              </w:rPr>
              <w:t xml:space="preserve"> ООО «Арника»</w:t>
            </w:r>
          </w:p>
          <w:p w14:paraId="5B9ED847" w14:textId="77777777" w:rsidR="00C16B66" w:rsidRPr="007643A7" w:rsidRDefault="00C51A18" w:rsidP="00DA37F1">
            <w:pPr>
              <w:spacing w:line="276" w:lineRule="auto"/>
              <w:ind w:left="567" w:hanging="567"/>
              <w:jc w:val="center"/>
            </w:pPr>
            <w:r>
              <w:pict w14:anchorId="0C8A5396">
                <v:rect id="_x0000_i1025" style="width:484.45pt;height:.6pt" o:hralign="center" o:hrstd="t" o:hrnoshade="t" o:hr="t" fillcolor="black" stroked="f"/>
              </w:pict>
            </w:r>
          </w:p>
        </w:tc>
      </w:tr>
    </w:tbl>
    <w:p w14:paraId="4D3A1036" w14:textId="77777777" w:rsidR="00C16B66" w:rsidRPr="007643A7" w:rsidRDefault="00C16B66" w:rsidP="00DA37F1">
      <w:pPr>
        <w:spacing w:line="276" w:lineRule="auto"/>
        <w:ind w:left="567" w:hanging="567"/>
        <w:rPr>
          <w:b/>
          <w:bCs/>
          <w:color w:val="0000CC"/>
          <w:u w:val="single"/>
        </w:rPr>
      </w:pPr>
    </w:p>
    <w:p w14:paraId="4D727D5C" w14:textId="5BA66746" w:rsidR="00C16B66" w:rsidRPr="007643A7" w:rsidRDefault="00C16B66" w:rsidP="00DA37F1">
      <w:pPr>
        <w:spacing w:line="276" w:lineRule="auto"/>
        <w:ind w:left="567" w:hanging="567"/>
        <w:rPr>
          <w:b/>
          <w:bCs/>
          <w:color w:val="0000CC"/>
          <w:u w:val="single"/>
        </w:rPr>
      </w:pPr>
      <w:r w:rsidRPr="007643A7">
        <w:rPr>
          <w:b/>
          <w:bCs/>
          <w:color w:val="0000CC"/>
          <w:u w:val="single"/>
        </w:rPr>
        <w:t xml:space="preserve">Научные статьи в журналах </w:t>
      </w:r>
      <w:r w:rsidRPr="007643A7">
        <w:rPr>
          <w:b/>
          <w:bCs/>
          <w:color w:val="0000CC"/>
          <w:u w:val="single"/>
          <w:lang w:val="en-US"/>
        </w:rPr>
        <w:t>SCOPUS and Web of Science</w:t>
      </w:r>
    </w:p>
    <w:p w14:paraId="277E2BE7" w14:textId="61F712F4" w:rsidR="00084194" w:rsidRPr="001E1584" w:rsidRDefault="001E1584" w:rsidP="00DA37F1">
      <w:pPr>
        <w:pStyle w:val="a3"/>
        <w:numPr>
          <w:ilvl w:val="0"/>
          <w:numId w:val="5"/>
        </w:numPr>
        <w:spacing w:before="240" w:line="276" w:lineRule="auto"/>
        <w:ind w:left="567" w:hanging="567"/>
        <w:jc w:val="both"/>
        <w:rPr>
          <w:bCs/>
          <w:sz w:val="22"/>
          <w:szCs w:val="22"/>
        </w:rPr>
      </w:pPr>
      <w:proofErr w:type="spellStart"/>
      <w:r w:rsidRPr="001E1584">
        <w:rPr>
          <w:b/>
          <w:sz w:val="22"/>
          <w:szCs w:val="22"/>
          <w:lang w:val="en-US"/>
        </w:rPr>
        <w:t>Liudmila</w:t>
      </w:r>
      <w:proofErr w:type="spellEnd"/>
      <w:r w:rsidRPr="001E1584">
        <w:rPr>
          <w:b/>
          <w:sz w:val="22"/>
          <w:szCs w:val="22"/>
          <w:lang w:val="en-US"/>
        </w:rPr>
        <w:t xml:space="preserve"> </w:t>
      </w:r>
      <w:proofErr w:type="spellStart"/>
      <w:r w:rsidRPr="001E1584">
        <w:rPr>
          <w:b/>
          <w:sz w:val="22"/>
          <w:szCs w:val="22"/>
          <w:lang w:val="en-US"/>
        </w:rPr>
        <w:t>Averianova</w:t>
      </w:r>
      <w:proofErr w:type="spellEnd"/>
      <w:r w:rsidRPr="001E1584">
        <w:rPr>
          <w:bCs/>
          <w:sz w:val="22"/>
          <w:szCs w:val="22"/>
          <w:lang w:val="en-US"/>
        </w:rPr>
        <w:t xml:space="preserve">, Larissa A </w:t>
      </w:r>
      <w:proofErr w:type="spellStart"/>
      <w:r w:rsidRPr="001E1584">
        <w:rPr>
          <w:bCs/>
          <w:sz w:val="22"/>
          <w:szCs w:val="22"/>
          <w:lang w:val="en-US"/>
        </w:rPr>
        <w:t>Balabanova</w:t>
      </w:r>
      <w:proofErr w:type="spellEnd"/>
      <w:r w:rsidRPr="001E1584">
        <w:rPr>
          <w:bCs/>
          <w:sz w:val="22"/>
          <w:szCs w:val="22"/>
          <w:lang w:val="en-US"/>
        </w:rPr>
        <w:t xml:space="preserve">, Oksana M Son, Anna B </w:t>
      </w:r>
      <w:proofErr w:type="spellStart"/>
      <w:r w:rsidRPr="001E1584">
        <w:rPr>
          <w:bCs/>
          <w:sz w:val="22"/>
          <w:szCs w:val="22"/>
          <w:lang w:val="en-US"/>
        </w:rPr>
        <w:t>Podvolotskaya</w:t>
      </w:r>
      <w:proofErr w:type="spellEnd"/>
      <w:r w:rsidRPr="001E1584">
        <w:rPr>
          <w:bCs/>
          <w:sz w:val="22"/>
          <w:szCs w:val="22"/>
          <w:lang w:val="en-US"/>
        </w:rPr>
        <w:t xml:space="preserve"> and </w:t>
      </w:r>
      <w:proofErr w:type="spellStart"/>
      <w:r w:rsidRPr="001E1584">
        <w:rPr>
          <w:bCs/>
          <w:sz w:val="22"/>
          <w:szCs w:val="22"/>
          <w:lang w:val="en-US"/>
        </w:rPr>
        <w:t>Liudmila</w:t>
      </w:r>
      <w:proofErr w:type="spellEnd"/>
      <w:r w:rsidRPr="001E1584">
        <w:rPr>
          <w:bCs/>
          <w:sz w:val="22"/>
          <w:szCs w:val="22"/>
          <w:lang w:val="en-US"/>
        </w:rPr>
        <w:t xml:space="preserve"> </w:t>
      </w:r>
      <w:proofErr w:type="spellStart"/>
      <w:r w:rsidRPr="001E1584">
        <w:rPr>
          <w:bCs/>
          <w:sz w:val="22"/>
          <w:szCs w:val="22"/>
          <w:lang w:val="en-US"/>
        </w:rPr>
        <w:t>Aleksandrovna</w:t>
      </w:r>
      <w:proofErr w:type="spellEnd"/>
      <w:r w:rsidRPr="001E1584">
        <w:rPr>
          <w:bCs/>
          <w:sz w:val="22"/>
          <w:szCs w:val="22"/>
          <w:lang w:val="en-US"/>
        </w:rPr>
        <w:t xml:space="preserve"> </w:t>
      </w:r>
      <w:proofErr w:type="spellStart"/>
      <w:r w:rsidRPr="001E1584">
        <w:rPr>
          <w:bCs/>
          <w:sz w:val="22"/>
          <w:szCs w:val="22"/>
          <w:lang w:val="en-US"/>
        </w:rPr>
        <w:t>Tekutyeva</w:t>
      </w:r>
      <w:proofErr w:type="spellEnd"/>
      <w:r w:rsidRPr="001E1584">
        <w:rPr>
          <w:bCs/>
          <w:sz w:val="22"/>
          <w:szCs w:val="22"/>
          <w:lang w:val="en-US"/>
        </w:rPr>
        <w:t xml:space="preserve">. Production of vitamin B2 (riboflavin) by microorganisms: an overview//Front. </w:t>
      </w:r>
      <w:proofErr w:type="spellStart"/>
      <w:r w:rsidRPr="001E1584">
        <w:rPr>
          <w:bCs/>
          <w:sz w:val="22"/>
          <w:szCs w:val="22"/>
        </w:rPr>
        <w:t>Bioeng</w:t>
      </w:r>
      <w:proofErr w:type="spellEnd"/>
      <w:r w:rsidRPr="001E1584">
        <w:rPr>
          <w:bCs/>
          <w:sz w:val="22"/>
          <w:szCs w:val="22"/>
        </w:rPr>
        <w:t xml:space="preserve">. </w:t>
      </w:r>
      <w:proofErr w:type="spellStart"/>
      <w:r w:rsidRPr="001E1584">
        <w:rPr>
          <w:bCs/>
          <w:sz w:val="22"/>
          <w:szCs w:val="22"/>
        </w:rPr>
        <w:t>Biotechnol</w:t>
      </w:r>
      <w:proofErr w:type="spellEnd"/>
      <w:r w:rsidRPr="001E1584">
        <w:rPr>
          <w:bCs/>
          <w:sz w:val="22"/>
          <w:szCs w:val="22"/>
        </w:rPr>
        <w:t xml:space="preserve">, 2020 </w:t>
      </w:r>
      <w:proofErr w:type="spellStart"/>
      <w:r w:rsidRPr="001E1584">
        <w:rPr>
          <w:rStyle w:val="a4"/>
          <w:color w:val="auto"/>
          <w:sz w:val="22"/>
          <w:szCs w:val="22"/>
          <w:lang w:val="en-US"/>
        </w:rPr>
        <w:t>doi</w:t>
      </w:r>
      <w:proofErr w:type="spellEnd"/>
      <w:r w:rsidRPr="001E1584">
        <w:rPr>
          <w:rStyle w:val="a4"/>
          <w:color w:val="auto"/>
          <w:sz w:val="22"/>
          <w:szCs w:val="22"/>
          <w:lang w:val="en-US"/>
        </w:rPr>
        <w:t>: 10.3389/fbioe.2020.570828</w:t>
      </w:r>
      <w:r w:rsidRPr="001E1584">
        <w:rPr>
          <w:bCs/>
          <w:sz w:val="22"/>
          <w:szCs w:val="22"/>
          <w:lang w:val="en-US"/>
        </w:rPr>
        <w:t xml:space="preserve"> </w:t>
      </w:r>
    </w:p>
    <w:p w14:paraId="5E9F16B8" w14:textId="77777777" w:rsidR="001E1584" w:rsidRPr="001E1584" w:rsidRDefault="001E1584" w:rsidP="00DA37F1">
      <w:pPr>
        <w:pStyle w:val="a3"/>
        <w:spacing w:before="240" w:line="276" w:lineRule="auto"/>
        <w:ind w:left="567" w:hanging="567"/>
        <w:jc w:val="both"/>
        <w:rPr>
          <w:bCs/>
          <w:sz w:val="22"/>
          <w:szCs w:val="22"/>
        </w:rPr>
      </w:pPr>
    </w:p>
    <w:p w14:paraId="2E66FBEF" w14:textId="77777777" w:rsidR="00084194" w:rsidRPr="001E1584" w:rsidRDefault="00084194" w:rsidP="00DA37F1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  <w:lang w:val="en-US"/>
        </w:rPr>
        <w:t>Tenkovskaia</w:t>
      </w:r>
      <w:proofErr w:type="spellEnd"/>
      <w:r w:rsidRPr="001E1584">
        <w:rPr>
          <w:b/>
          <w:sz w:val="22"/>
          <w:szCs w:val="22"/>
          <w:lang w:val="en-US"/>
        </w:rPr>
        <w:t>, L.</w:t>
      </w:r>
      <w:r w:rsidRPr="001E1584">
        <w:rPr>
          <w:sz w:val="22"/>
          <w:szCs w:val="22"/>
          <w:lang w:val="en-US"/>
        </w:rPr>
        <w:t xml:space="preserve">, Murakami, M., </w:t>
      </w:r>
      <w:proofErr w:type="spellStart"/>
      <w:r w:rsidRPr="001E1584">
        <w:rPr>
          <w:sz w:val="22"/>
          <w:szCs w:val="22"/>
          <w:lang w:val="en-US"/>
        </w:rPr>
        <w:t>Okuno</w:t>
      </w:r>
      <w:proofErr w:type="spellEnd"/>
      <w:r w:rsidRPr="001E1584">
        <w:rPr>
          <w:sz w:val="22"/>
          <w:szCs w:val="22"/>
          <w:lang w:val="en-US"/>
        </w:rPr>
        <w:t xml:space="preserve">, K., Ueda, D., Sato, T. </w:t>
      </w:r>
      <w:r w:rsidRPr="001E1584">
        <w:rPr>
          <w:b/>
          <w:sz w:val="22"/>
          <w:szCs w:val="22"/>
          <w:lang w:val="en-US"/>
        </w:rPr>
        <w:t>(2017)</w:t>
      </w:r>
      <w:r w:rsidRPr="001E1584">
        <w:rPr>
          <w:sz w:val="22"/>
          <w:szCs w:val="22"/>
          <w:lang w:val="en-US"/>
        </w:rPr>
        <w:t>. Analysis of the catalytic mechanism of bifunctional triterpene/</w:t>
      </w:r>
      <w:proofErr w:type="spellStart"/>
      <w:r w:rsidRPr="001E1584">
        <w:rPr>
          <w:sz w:val="22"/>
          <w:szCs w:val="22"/>
          <w:lang w:val="en-US"/>
        </w:rPr>
        <w:t>sesquarterpene</w:t>
      </w:r>
      <w:proofErr w:type="spellEnd"/>
      <w:r w:rsidRPr="001E1584">
        <w:rPr>
          <w:sz w:val="22"/>
          <w:szCs w:val="22"/>
          <w:lang w:val="en-US"/>
        </w:rPr>
        <w:t xml:space="preserve"> cyclase: Tyr167 functions to terminate cyclization of squalene at the bicyclic step. </w:t>
      </w:r>
      <w:proofErr w:type="spellStart"/>
      <w:r w:rsidRPr="001E1584">
        <w:rPr>
          <w:i/>
          <w:sz w:val="22"/>
          <w:szCs w:val="22"/>
        </w:rPr>
        <w:t>ChemBioChem</w:t>
      </w:r>
      <w:proofErr w:type="spellEnd"/>
      <w:r w:rsidRPr="001E1584">
        <w:rPr>
          <w:i/>
          <w:sz w:val="22"/>
          <w:szCs w:val="22"/>
        </w:rPr>
        <w:t>.</w:t>
      </w:r>
      <w:r w:rsidRPr="001E1584">
        <w:rPr>
          <w:sz w:val="22"/>
          <w:szCs w:val="22"/>
        </w:rPr>
        <w:t xml:space="preserve"> </w:t>
      </w:r>
      <w:r w:rsidRPr="001E1584">
        <w:rPr>
          <w:b/>
          <w:sz w:val="22"/>
          <w:szCs w:val="22"/>
        </w:rPr>
        <w:t>19:</w:t>
      </w:r>
      <w:r w:rsidRPr="001E1584">
        <w:rPr>
          <w:sz w:val="22"/>
          <w:szCs w:val="22"/>
        </w:rPr>
        <w:t xml:space="preserve">1910-1913. </w:t>
      </w:r>
    </w:p>
    <w:p w14:paraId="3FDBD073" w14:textId="77777777" w:rsidR="00084194" w:rsidRPr="001E1584" w:rsidRDefault="00084194" w:rsidP="00DA37F1">
      <w:pPr>
        <w:pStyle w:val="a3"/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</w:p>
    <w:p w14:paraId="6ED89056" w14:textId="6C1F3D8C" w:rsidR="00084194" w:rsidRPr="001E1584" w:rsidRDefault="00084194" w:rsidP="00DA37F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1E1584">
        <w:rPr>
          <w:sz w:val="22"/>
          <w:szCs w:val="22"/>
        </w:rPr>
        <w:t xml:space="preserve">Кузнецова, Т.А. Влияние </w:t>
      </w:r>
      <w:proofErr w:type="spellStart"/>
      <w:r w:rsidRPr="001E1584">
        <w:rPr>
          <w:sz w:val="22"/>
          <w:szCs w:val="22"/>
        </w:rPr>
        <w:t>тритерпеновых</w:t>
      </w:r>
      <w:proofErr w:type="spellEnd"/>
      <w:r w:rsidRPr="001E1584">
        <w:rPr>
          <w:sz w:val="22"/>
          <w:szCs w:val="22"/>
        </w:rPr>
        <w:t xml:space="preserve"> гликозидов из корней </w:t>
      </w:r>
      <w:r w:rsidRPr="001E1584">
        <w:rPr>
          <w:i/>
          <w:sz w:val="22"/>
          <w:szCs w:val="22"/>
        </w:rPr>
        <w:t xml:space="preserve">S. </w:t>
      </w:r>
      <w:proofErr w:type="spellStart"/>
      <w:r w:rsidRPr="001E1584">
        <w:rPr>
          <w:i/>
          <w:sz w:val="22"/>
          <w:szCs w:val="22"/>
        </w:rPr>
        <w:t>Officinalis</w:t>
      </w:r>
      <w:proofErr w:type="spellEnd"/>
      <w:r w:rsidRPr="001E1584">
        <w:rPr>
          <w:i/>
          <w:sz w:val="22"/>
          <w:szCs w:val="22"/>
        </w:rPr>
        <w:t xml:space="preserve"> L.</w:t>
      </w:r>
      <w:r w:rsidRPr="001E1584">
        <w:rPr>
          <w:sz w:val="22"/>
          <w:szCs w:val="22"/>
        </w:rPr>
        <w:t xml:space="preserve"> на факторы врожденного иммунитета / </w:t>
      </w:r>
      <w:r w:rsidR="001E1584" w:rsidRPr="001E1584">
        <w:rPr>
          <w:sz w:val="22"/>
          <w:szCs w:val="22"/>
        </w:rPr>
        <w:t>Т. А.</w:t>
      </w:r>
      <w:r w:rsidRPr="001E1584">
        <w:rPr>
          <w:sz w:val="22"/>
          <w:szCs w:val="22"/>
        </w:rPr>
        <w:t xml:space="preserve"> Кузнецова, </w:t>
      </w:r>
      <w:r w:rsidR="001E1584" w:rsidRPr="001E1584">
        <w:rPr>
          <w:sz w:val="22"/>
          <w:szCs w:val="22"/>
        </w:rPr>
        <w:t>Л. А.</w:t>
      </w:r>
      <w:r w:rsidRPr="001E1584">
        <w:rPr>
          <w:sz w:val="22"/>
          <w:szCs w:val="22"/>
        </w:rPr>
        <w:t xml:space="preserve"> Иванушко, </w:t>
      </w:r>
      <w:r w:rsidR="001E1584" w:rsidRPr="001E1584">
        <w:rPr>
          <w:sz w:val="22"/>
          <w:szCs w:val="22"/>
        </w:rPr>
        <w:t>И. Д.</w:t>
      </w:r>
      <w:r w:rsidRPr="001E1584">
        <w:rPr>
          <w:sz w:val="22"/>
          <w:szCs w:val="22"/>
        </w:rPr>
        <w:t xml:space="preserve"> Макаренкова,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</w:t>
      </w:r>
      <w:r w:rsidRPr="001E1584">
        <w:rPr>
          <w:b/>
          <w:sz w:val="22"/>
          <w:szCs w:val="22"/>
        </w:rPr>
        <w:t xml:space="preserve">Л.А. </w:t>
      </w: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 // «Бюллетень экспериментальной биологии и медицины». – 2013. Т.156, № 9. – С.344-347. </w:t>
      </w:r>
    </w:p>
    <w:p w14:paraId="6D6E9700" w14:textId="77777777" w:rsidR="00C46E1F" w:rsidRPr="001E1584" w:rsidRDefault="00C46E1F" w:rsidP="00DA37F1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b/>
          <w:sz w:val="22"/>
          <w:szCs w:val="22"/>
        </w:rPr>
      </w:pPr>
    </w:p>
    <w:p w14:paraId="46A3D49C" w14:textId="67988422" w:rsidR="000B34A4" w:rsidRPr="007643A7" w:rsidRDefault="000B34A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u w:val="single"/>
        </w:rPr>
      </w:pPr>
      <w:r w:rsidRPr="007643A7">
        <w:rPr>
          <w:b/>
          <w:bCs/>
          <w:color w:val="0000CC"/>
          <w:u w:val="single"/>
        </w:rPr>
        <w:t>Научные статьи в журналах, рекомендованных ВАК Минобрнауки РФ</w:t>
      </w:r>
    </w:p>
    <w:p w14:paraId="6111FEEA" w14:textId="77777777" w:rsidR="00084194" w:rsidRPr="001E1584" w:rsidRDefault="0008419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sz w:val="22"/>
          <w:szCs w:val="22"/>
          <w:u w:val="single"/>
        </w:rPr>
      </w:pPr>
    </w:p>
    <w:p w14:paraId="13F719AB" w14:textId="33FE15A8" w:rsidR="00823E1F" w:rsidRPr="00DA37F1" w:rsidRDefault="00823E1F" w:rsidP="00DA37F1">
      <w:pPr>
        <w:pStyle w:val="a3"/>
        <w:numPr>
          <w:ilvl w:val="0"/>
          <w:numId w:val="11"/>
        </w:numPr>
        <w:spacing w:line="276" w:lineRule="auto"/>
        <w:ind w:left="567" w:hanging="567"/>
        <w:rPr>
          <w:sz w:val="22"/>
          <w:szCs w:val="22"/>
        </w:rPr>
      </w:pP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 E.I., </w:t>
      </w:r>
      <w:proofErr w:type="spellStart"/>
      <w:r w:rsidRPr="00DA37F1">
        <w:rPr>
          <w:b/>
          <w:sz w:val="22"/>
          <w:szCs w:val="22"/>
          <w:lang w:val="en-US"/>
        </w:rPr>
        <w:t>Tenkovskaia</w:t>
      </w:r>
      <w:proofErr w:type="spellEnd"/>
      <w:r w:rsidRPr="00DA37F1">
        <w:rPr>
          <w:b/>
          <w:sz w:val="22"/>
          <w:szCs w:val="22"/>
          <w:lang w:val="en-US"/>
        </w:rPr>
        <w:t xml:space="preserve"> L.A.</w:t>
      </w:r>
      <w:r w:rsidRPr="00DA37F1">
        <w:rPr>
          <w:sz w:val="22"/>
          <w:szCs w:val="22"/>
          <w:lang w:val="en-US"/>
        </w:rPr>
        <w:t xml:space="preserve">, </w:t>
      </w:r>
      <w:proofErr w:type="spellStart"/>
      <w:r w:rsidRPr="00DA37F1">
        <w:rPr>
          <w:sz w:val="22"/>
          <w:szCs w:val="22"/>
          <w:lang w:val="en-US"/>
        </w:rPr>
        <w:t>Tarashkevich</w:t>
      </w:r>
      <w:proofErr w:type="spellEnd"/>
      <w:r w:rsidRPr="00DA37F1">
        <w:rPr>
          <w:sz w:val="22"/>
          <w:szCs w:val="22"/>
          <w:lang w:val="en-US"/>
        </w:rPr>
        <w:t xml:space="preserve"> </w:t>
      </w:r>
      <w:proofErr w:type="spellStart"/>
      <w:r w:rsidRPr="00DA37F1">
        <w:rPr>
          <w:sz w:val="22"/>
          <w:szCs w:val="22"/>
          <w:lang w:val="en-US"/>
        </w:rPr>
        <w:t>E.Yu</w:t>
      </w:r>
      <w:proofErr w:type="spellEnd"/>
      <w:r w:rsidRPr="00DA37F1">
        <w:rPr>
          <w:sz w:val="22"/>
          <w:szCs w:val="22"/>
          <w:lang w:val="en-US"/>
        </w:rPr>
        <w:t xml:space="preserve">., </w:t>
      </w: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 </w:t>
      </w:r>
      <w:proofErr w:type="spellStart"/>
      <w:r w:rsidRPr="00DA37F1">
        <w:rPr>
          <w:sz w:val="22"/>
          <w:szCs w:val="22"/>
          <w:lang w:val="en-US"/>
        </w:rPr>
        <w:t>Yu.S</w:t>
      </w:r>
      <w:proofErr w:type="spellEnd"/>
      <w:r w:rsidRPr="00DA37F1">
        <w:rPr>
          <w:sz w:val="22"/>
          <w:szCs w:val="22"/>
          <w:lang w:val="en-US"/>
        </w:rPr>
        <w:t xml:space="preserve">. </w:t>
      </w:r>
      <w:r w:rsidRPr="00DA37F1">
        <w:rPr>
          <w:b/>
          <w:sz w:val="22"/>
          <w:szCs w:val="22"/>
          <w:lang w:val="en-US"/>
        </w:rPr>
        <w:t>(2015).</w:t>
      </w:r>
      <w:r w:rsidRPr="00DA37F1">
        <w:rPr>
          <w:sz w:val="22"/>
          <w:szCs w:val="22"/>
          <w:lang w:val="en-US"/>
        </w:rPr>
        <w:t xml:space="preserve"> Consumer research and merchandising of whey-based beverages. </w:t>
      </w:r>
      <w:r w:rsidRPr="00DA37F1">
        <w:rPr>
          <w:i/>
          <w:sz w:val="22"/>
          <w:szCs w:val="22"/>
          <w:lang w:val="en-US"/>
        </w:rPr>
        <w:t>Technology and the study of merchandise of innovative foodstuffs</w:t>
      </w:r>
      <w:r w:rsidRPr="00DA37F1">
        <w:rPr>
          <w:sz w:val="22"/>
          <w:szCs w:val="22"/>
          <w:lang w:val="en-US"/>
        </w:rPr>
        <w:t xml:space="preserve">. </w:t>
      </w:r>
      <w:r w:rsidRPr="00DA37F1">
        <w:rPr>
          <w:b/>
          <w:sz w:val="22"/>
          <w:szCs w:val="22"/>
        </w:rPr>
        <w:t>6</w:t>
      </w:r>
      <w:r w:rsidRPr="00DA37F1">
        <w:rPr>
          <w:sz w:val="22"/>
          <w:szCs w:val="22"/>
        </w:rPr>
        <w:t>(35):110-115.</w:t>
      </w:r>
    </w:p>
    <w:p w14:paraId="6DCD59BB" w14:textId="30EAB3A1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, E.I., </w:t>
      </w:r>
      <w:proofErr w:type="spellStart"/>
      <w:r w:rsidRPr="00DA37F1">
        <w:rPr>
          <w:b/>
          <w:sz w:val="22"/>
          <w:szCs w:val="22"/>
          <w:lang w:val="en-US"/>
        </w:rPr>
        <w:t>Tenkovskaia</w:t>
      </w:r>
      <w:proofErr w:type="spellEnd"/>
      <w:r w:rsidRPr="00DA37F1">
        <w:rPr>
          <w:b/>
          <w:sz w:val="22"/>
          <w:szCs w:val="22"/>
          <w:lang w:val="en-US"/>
        </w:rPr>
        <w:t>, L.A.</w:t>
      </w:r>
      <w:r w:rsidRPr="00DA37F1">
        <w:rPr>
          <w:sz w:val="22"/>
          <w:szCs w:val="22"/>
          <w:lang w:val="en-US"/>
        </w:rPr>
        <w:t xml:space="preserve">, </w:t>
      </w:r>
      <w:proofErr w:type="spellStart"/>
      <w:r w:rsidRPr="00DA37F1">
        <w:rPr>
          <w:sz w:val="22"/>
          <w:szCs w:val="22"/>
          <w:lang w:val="en-US"/>
        </w:rPr>
        <w:t>Palagina</w:t>
      </w:r>
      <w:proofErr w:type="spellEnd"/>
      <w:r w:rsidRPr="00DA37F1">
        <w:rPr>
          <w:sz w:val="22"/>
          <w:szCs w:val="22"/>
          <w:lang w:val="en-US"/>
        </w:rPr>
        <w:t xml:space="preserve">, M.V. </w:t>
      </w:r>
      <w:r w:rsidRPr="00DA37F1">
        <w:rPr>
          <w:bCs/>
          <w:sz w:val="22"/>
          <w:szCs w:val="22"/>
          <w:lang w:val="en-US"/>
        </w:rPr>
        <w:t>(2015).</w:t>
      </w:r>
      <w:r w:rsidRPr="00DA37F1">
        <w:rPr>
          <w:sz w:val="22"/>
          <w:szCs w:val="22"/>
          <w:lang w:val="en-US"/>
        </w:rPr>
        <w:t xml:space="preserve"> Development of antioxidant plant extracts for use in functional beverage technology. </w:t>
      </w:r>
      <w:proofErr w:type="spellStart"/>
      <w:r w:rsidRPr="00DA37F1">
        <w:rPr>
          <w:i/>
          <w:sz w:val="22"/>
          <w:szCs w:val="22"/>
        </w:rPr>
        <w:t>Problems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of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Modern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Science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and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Education</w:t>
      </w:r>
      <w:proofErr w:type="spellEnd"/>
      <w:r w:rsidRPr="00DA37F1">
        <w:rPr>
          <w:i/>
          <w:sz w:val="22"/>
          <w:szCs w:val="22"/>
        </w:rPr>
        <w:t>.</w:t>
      </w:r>
      <w:r w:rsidRPr="00DA37F1">
        <w:rPr>
          <w:sz w:val="22"/>
          <w:szCs w:val="22"/>
        </w:rPr>
        <w:t xml:space="preserve"> </w:t>
      </w:r>
      <w:r w:rsidRPr="00DA37F1">
        <w:rPr>
          <w:bCs/>
          <w:sz w:val="22"/>
          <w:szCs w:val="22"/>
        </w:rPr>
        <w:t>2-2</w:t>
      </w:r>
      <w:r w:rsidRPr="00DA37F1">
        <w:rPr>
          <w:sz w:val="22"/>
          <w:szCs w:val="22"/>
        </w:rPr>
        <w:t>.</w:t>
      </w:r>
    </w:p>
    <w:p w14:paraId="2F081021" w14:textId="7D7C83B2" w:rsidR="00DA37F1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  <w:proofErr w:type="spellStart"/>
      <w:r w:rsidRPr="00DA37F1">
        <w:rPr>
          <w:sz w:val="22"/>
          <w:szCs w:val="22"/>
          <w:lang w:val="en-US"/>
        </w:rPr>
        <w:t>Podvolotskaia</w:t>
      </w:r>
      <w:proofErr w:type="spellEnd"/>
      <w:r w:rsidRPr="00DA37F1">
        <w:rPr>
          <w:sz w:val="22"/>
          <w:szCs w:val="22"/>
          <w:lang w:val="en-US"/>
        </w:rPr>
        <w:t xml:space="preserve">, A.B., </w:t>
      </w:r>
      <w:proofErr w:type="spellStart"/>
      <w:r w:rsidRPr="00DA37F1">
        <w:rPr>
          <w:b/>
          <w:sz w:val="22"/>
          <w:szCs w:val="22"/>
          <w:lang w:val="en-US"/>
        </w:rPr>
        <w:t>Tenkovskaia</w:t>
      </w:r>
      <w:proofErr w:type="spellEnd"/>
      <w:r w:rsidRPr="00DA37F1">
        <w:rPr>
          <w:b/>
          <w:sz w:val="22"/>
          <w:szCs w:val="22"/>
          <w:lang w:val="en-US"/>
        </w:rPr>
        <w:t>, L.A.</w:t>
      </w:r>
      <w:r w:rsidRPr="00DA37F1">
        <w:rPr>
          <w:sz w:val="22"/>
          <w:szCs w:val="22"/>
          <w:lang w:val="en-US"/>
        </w:rPr>
        <w:t xml:space="preserve">, </w:t>
      </w: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, E.I., </w:t>
      </w:r>
      <w:proofErr w:type="spellStart"/>
      <w:r w:rsidRPr="00DA37F1">
        <w:rPr>
          <w:sz w:val="22"/>
          <w:szCs w:val="22"/>
          <w:lang w:val="en-US"/>
        </w:rPr>
        <w:t>Tekuteva</w:t>
      </w:r>
      <w:proofErr w:type="spellEnd"/>
      <w:r w:rsidRPr="00DA37F1">
        <w:rPr>
          <w:sz w:val="22"/>
          <w:szCs w:val="22"/>
          <w:lang w:val="en-US"/>
        </w:rPr>
        <w:t xml:space="preserve">, L.A., Son, O.M. </w:t>
      </w:r>
      <w:r w:rsidRPr="00DA37F1">
        <w:rPr>
          <w:b/>
          <w:sz w:val="22"/>
          <w:szCs w:val="22"/>
          <w:lang w:val="en-US"/>
        </w:rPr>
        <w:t>(2015)</w:t>
      </w:r>
      <w:r w:rsidRPr="00DA37F1">
        <w:rPr>
          <w:sz w:val="22"/>
          <w:szCs w:val="22"/>
          <w:lang w:val="en-US"/>
        </w:rPr>
        <w:t xml:space="preserve">. Developing novel technology for a functional gelled whey-based beverage. </w:t>
      </w:r>
      <w:proofErr w:type="spellStart"/>
      <w:r w:rsidRPr="00DA37F1">
        <w:rPr>
          <w:i/>
          <w:sz w:val="22"/>
          <w:szCs w:val="22"/>
        </w:rPr>
        <w:t>Proceedings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of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the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Universities</w:t>
      </w:r>
      <w:proofErr w:type="spellEnd"/>
      <w:r w:rsidRPr="00DA37F1">
        <w:rPr>
          <w:i/>
          <w:sz w:val="22"/>
          <w:szCs w:val="22"/>
        </w:rPr>
        <w:t xml:space="preserve">: </w:t>
      </w:r>
      <w:proofErr w:type="spellStart"/>
      <w:r w:rsidRPr="00DA37F1">
        <w:rPr>
          <w:i/>
          <w:sz w:val="22"/>
          <w:szCs w:val="22"/>
        </w:rPr>
        <w:t>Food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Technology</w:t>
      </w:r>
      <w:proofErr w:type="spellEnd"/>
      <w:r w:rsidRPr="00DA37F1">
        <w:rPr>
          <w:i/>
          <w:sz w:val="22"/>
          <w:szCs w:val="22"/>
        </w:rPr>
        <w:t>.</w:t>
      </w:r>
      <w:r w:rsidRPr="00DA37F1">
        <w:rPr>
          <w:sz w:val="22"/>
          <w:szCs w:val="22"/>
        </w:rPr>
        <w:t xml:space="preserve"> </w:t>
      </w:r>
      <w:r w:rsidRPr="00DA37F1">
        <w:rPr>
          <w:b/>
          <w:sz w:val="22"/>
          <w:szCs w:val="22"/>
        </w:rPr>
        <w:t>(5-6)</w:t>
      </w:r>
      <w:r w:rsidRPr="00DA37F1">
        <w:rPr>
          <w:sz w:val="22"/>
          <w:szCs w:val="22"/>
        </w:rPr>
        <w:t>:30-33.</w:t>
      </w:r>
    </w:p>
    <w:p w14:paraId="7F906F79" w14:textId="6908D395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, E.I., </w:t>
      </w:r>
      <w:proofErr w:type="spellStart"/>
      <w:r w:rsidRPr="00DA37F1">
        <w:rPr>
          <w:b/>
          <w:sz w:val="22"/>
          <w:szCs w:val="22"/>
          <w:lang w:val="en-US"/>
        </w:rPr>
        <w:t>Tenkovskaia</w:t>
      </w:r>
      <w:proofErr w:type="spellEnd"/>
      <w:r w:rsidRPr="00DA37F1">
        <w:rPr>
          <w:b/>
          <w:sz w:val="22"/>
          <w:szCs w:val="22"/>
          <w:lang w:val="en-US"/>
        </w:rPr>
        <w:t>,</w:t>
      </w:r>
      <w:r w:rsidRPr="00DA37F1">
        <w:rPr>
          <w:sz w:val="22"/>
          <w:szCs w:val="22"/>
          <w:lang w:val="en-US"/>
        </w:rPr>
        <w:t xml:space="preserve"> </w:t>
      </w:r>
      <w:r w:rsidRPr="00DA37F1">
        <w:rPr>
          <w:b/>
          <w:sz w:val="22"/>
          <w:szCs w:val="22"/>
          <w:lang w:val="en-US"/>
        </w:rPr>
        <w:t xml:space="preserve">L.A. </w:t>
      </w:r>
      <w:r w:rsidRPr="00DA37F1">
        <w:rPr>
          <w:bCs/>
          <w:sz w:val="22"/>
          <w:szCs w:val="22"/>
          <w:lang w:val="en-US"/>
        </w:rPr>
        <w:t>(2015)</w:t>
      </w:r>
      <w:r w:rsidRPr="00DA37F1">
        <w:rPr>
          <w:sz w:val="22"/>
          <w:szCs w:val="22"/>
          <w:lang w:val="en-US"/>
        </w:rPr>
        <w:t>. Developing novel technologies for whey-based beverages with plant extracts.</w:t>
      </w:r>
      <w:r w:rsidRPr="00DA37F1">
        <w:rPr>
          <w:b/>
          <w:sz w:val="22"/>
          <w:szCs w:val="22"/>
          <w:lang w:val="en-US"/>
        </w:rPr>
        <w:t xml:space="preserve"> </w:t>
      </w:r>
      <w:proofErr w:type="spellStart"/>
      <w:r w:rsidRPr="00DA37F1">
        <w:rPr>
          <w:i/>
          <w:sz w:val="22"/>
          <w:szCs w:val="22"/>
        </w:rPr>
        <w:t>Food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Processing</w:t>
      </w:r>
      <w:proofErr w:type="spellEnd"/>
      <w:r w:rsidRPr="00DA37F1">
        <w:rPr>
          <w:i/>
          <w:sz w:val="22"/>
          <w:szCs w:val="22"/>
        </w:rPr>
        <w:t xml:space="preserve">: </w:t>
      </w:r>
      <w:proofErr w:type="spellStart"/>
      <w:r w:rsidRPr="00DA37F1">
        <w:rPr>
          <w:i/>
          <w:sz w:val="22"/>
          <w:szCs w:val="22"/>
        </w:rPr>
        <w:t>Techniques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and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Technology</w:t>
      </w:r>
      <w:proofErr w:type="spellEnd"/>
      <w:r w:rsidRPr="00DA37F1">
        <w:rPr>
          <w:i/>
          <w:sz w:val="22"/>
          <w:szCs w:val="22"/>
        </w:rPr>
        <w:t>.</w:t>
      </w:r>
      <w:r w:rsidRPr="00DA37F1">
        <w:rPr>
          <w:sz w:val="22"/>
          <w:szCs w:val="22"/>
        </w:rPr>
        <w:t xml:space="preserve"> </w:t>
      </w:r>
      <w:r w:rsidRPr="00DA37F1">
        <w:rPr>
          <w:b/>
          <w:sz w:val="22"/>
          <w:szCs w:val="22"/>
        </w:rPr>
        <w:t>4:</w:t>
      </w:r>
      <w:r w:rsidRPr="00DA37F1">
        <w:rPr>
          <w:sz w:val="22"/>
          <w:szCs w:val="22"/>
        </w:rPr>
        <w:t>99-105.</w:t>
      </w:r>
    </w:p>
    <w:p w14:paraId="63117FA6" w14:textId="77777777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</w:rPr>
      </w:pPr>
      <w:proofErr w:type="spellStart"/>
      <w:r w:rsidRPr="00DA37F1">
        <w:rPr>
          <w:sz w:val="22"/>
          <w:szCs w:val="22"/>
          <w:lang w:val="en-US"/>
        </w:rPr>
        <w:t>Cherevach</w:t>
      </w:r>
      <w:proofErr w:type="spellEnd"/>
      <w:r w:rsidRPr="00DA37F1">
        <w:rPr>
          <w:sz w:val="22"/>
          <w:szCs w:val="22"/>
          <w:lang w:val="en-US"/>
        </w:rPr>
        <w:t xml:space="preserve">, E.I., </w:t>
      </w:r>
      <w:proofErr w:type="spellStart"/>
      <w:r w:rsidRPr="00DA37F1">
        <w:rPr>
          <w:b/>
          <w:sz w:val="22"/>
          <w:szCs w:val="22"/>
          <w:lang w:val="en-US"/>
        </w:rPr>
        <w:t>Tenkovskaia</w:t>
      </w:r>
      <w:proofErr w:type="spellEnd"/>
      <w:r w:rsidRPr="00DA37F1">
        <w:rPr>
          <w:b/>
          <w:sz w:val="22"/>
          <w:szCs w:val="22"/>
          <w:lang w:val="en-US"/>
        </w:rPr>
        <w:t>, L.A.</w:t>
      </w:r>
      <w:r w:rsidRPr="00DA37F1">
        <w:rPr>
          <w:sz w:val="22"/>
          <w:szCs w:val="22"/>
          <w:lang w:val="en-US"/>
        </w:rPr>
        <w:t xml:space="preserve">, </w:t>
      </w:r>
      <w:proofErr w:type="spellStart"/>
      <w:r w:rsidRPr="00DA37F1">
        <w:rPr>
          <w:sz w:val="22"/>
          <w:szCs w:val="22"/>
          <w:lang w:val="en-US"/>
        </w:rPr>
        <w:t>Podvolotskaia</w:t>
      </w:r>
      <w:proofErr w:type="spellEnd"/>
      <w:r w:rsidRPr="00DA37F1">
        <w:rPr>
          <w:sz w:val="22"/>
          <w:szCs w:val="22"/>
          <w:lang w:val="en-US"/>
        </w:rPr>
        <w:t xml:space="preserve">, A.B. </w:t>
      </w:r>
      <w:r w:rsidRPr="00DA37F1">
        <w:rPr>
          <w:b/>
          <w:sz w:val="22"/>
          <w:szCs w:val="22"/>
          <w:lang w:val="en-US"/>
        </w:rPr>
        <w:t>(2015)</w:t>
      </w:r>
      <w:r w:rsidRPr="00DA37F1">
        <w:rPr>
          <w:sz w:val="22"/>
          <w:szCs w:val="22"/>
          <w:lang w:val="en-US"/>
        </w:rPr>
        <w:t xml:space="preserve">. Using immobilization of probiotic microorganisms in functional whey-based fermented beverage technologies. </w:t>
      </w:r>
      <w:proofErr w:type="spellStart"/>
      <w:r w:rsidRPr="00DA37F1">
        <w:rPr>
          <w:i/>
          <w:sz w:val="22"/>
          <w:szCs w:val="22"/>
        </w:rPr>
        <w:t>Interactive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science</w:t>
      </w:r>
      <w:proofErr w:type="spellEnd"/>
      <w:r w:rsidRPr="00DA37F1">
        <w:rPr>
          <w:i/>
          <w:sz w:val="22"/>
          <w:szCs w:val="22"/>
        </w:rPr>
        <w:t xml:space="preserve">. </w:t>
      </w:r>
      <w:r w:rsidRPr="00DA37F1">
        <w:rPr>
          <w:i/>
          <w:sz w:val="22"/>
          <w:szCs w:val="22"/>
          <w:lang w:val="en"/>
        </w:rPr>
        <w:t>Research: from theory to practice.</w:t>
      </w:r>
      <w:r w:rsidRPr="00DA37F1">
        <w:rPr>
          <w:sz w:val="22"/>
          <w:szCs w:val="22"/>
          <w:lang w:val="en"/>
        </w:rPr>
        <w:t xml:space="preserve"> </w:t>
      </w:r>
      <w:r w:rsidRPr="00DA37F1">
        <w:rPr>
          <w:bCs/>
          <w:sz w:val="22"/>
          <w:szCs w:val="22"/>
          <w:lang w:val="en"/>
        </w:rPr>
        <w:t>4</w:t>
      </w:r>
      <w:r w:rsidRPr="00DA37F1">
        <w:rPr>
          <w:sz w:val="22"/>
          <w:szCs w:val="22"/>
          <w:lang w:val="en"/>
        </w:rPr>
        <w:t>(5):221-224.</w:t>
      </w:r>
    </w:p>
    <w:p w14:paraId="5845CAEC" w14:textId="77777777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Е.И. Растительные антиоксиданты для моделирования безалкогольных напитков </w:t>
      </w:r>
      <w:proofErr w:type="spellStart"/>
      <w:r w:rsidRPr="00DA37F1">
        <w:rPr>
          <w:sz w:val="22"/>
          <w:szCs w:val="22"/>
        </w:rPr>
        <w:t>биокоррегирующего</w:t>
      </w:r>
      <w:proofErr w:type="spellEnd"/>
      <w:r w:rsidRPr="00DA37F1">
        <w:rPr>
          <w:sz w:val="22"/>
          <w:szCs w:val="22"/>
        </w:rPr>
        <w:t xml:space="preserve"> действия / Е.И. </w:t>
      </w: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</w:t>
      </w:r>
      <w:r w:rsidRPr="00DA37F1">
        <w:rPr>
          <w:b/>
          <w:sz w:val="22"/>
          <w:szCs w:val="22"/>
        </w:rPr>
        <w:t xml:space="preserve">Л.А.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sz w:val="22"/>
          <w:szCs w:val="22"/>
        </w:rPr>
        <w:t xml:space="preserve">, </w:t>
      </w:r>
      <w:proofErr w:type="gramStart"/>
      <w:r w:rsidRPr="00DA37F1">
        <w:rPr>
          <w:sz w:val="22"/>
          <w:szCs w:val="22"/>
        </w:rPr>
        <w:t>М.Е.</w:t>
      </w:r>
      <w:proofErr w:type="gramEnd"/>
      <w:r w:rsidRPr="00DA37F1">
        <w:rPr>
          <w:sz w:val="22"/>
          <w:szCs w:val="22"/>
        </w:rPr>
        <w:t xml:space="preserve"> Панкова // Пиво и напитки. – 2013. – № 4. – С. 70-72.</w:t>
      </w:r>
    </w:p>
    <w:p w14:paraId="1A7AF5C4" w14:textId="77777777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Е.И. Разработка технологии функциональных эмульсионных напитков с использованием сапонинсодержащего экстракта </w:t>
      </w:r>
      <w:proofErr w:type="spellStart"/>
      <w:r w:rsidRPr="00DA37F1">
        <w:rPr>
          <w:i/>
          <w:sz w:val="22"/>
          <w:szCs w:val="22"/>
        </w:rPr>
        <w:t>Saponaria</w:t>
      </w:r>
      <w:proofErr w:type="spellEnd"/>
      <w:r w:rsidRPr="00DA37F1">
        <w:rPr>
          <w:i/>
          <w:sz w:val="22"/>
          <w:szCs w:val="22"/>
        </w:rPr>
        <w:t xml:space="preserve"> </w:t>
      </w:r>
      <w:proofErr w:type="spellStart"/>
      <w:r w:rsidRPr="00DA37F1">
        <w:rPr>
          <w:i/>
          <w:sz w:val="22"/>
          <w:szCs w:val="22"/>
        </w:rPr>
        <w:t>Officinalis</w:t>
      </w:r>
      <w:proofErr w:type="spellEnd"/>
      <w:r w:rsidRPr="00DA37F1">
        <w:rPr>
          <w:i/>
          <w:sz w:val="22"/>
          <w:szCs w:val="22"/>
        </w:rPr>
        <w:t xml:space="preserve"> L</w:t>
      </w:r>
      <w:r w:rsidRPr="00DA37F1">
        <w:rPr>
          <w:sz w:val="22"/>
          <w:szCs w:val="22"/>
        </w:rPr>
        <w:t xml:space="preserve">. Е.И. </w:t>
      </w:r>
    </w:p>
    <w:p w14:paraId="683B01CD" w14:textId="3AC108CA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</w:t>
      </w:r>
      <w:r w:rsidRPr="00DA37F1">
        <w:rPr>
          <w:b/>
          <w:sz w:val="22"/>
          <w:szCs w:val="22"/>
        </w:rPr>
        <w:t xml:space="preserve">Л.А.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sz w:val="22"/>
          <w:szCs w:val="22"/>
        </w:rPr>
        <w:t xml:space="preserve">, </w:t>
      </w:r>
      <w:proofErr w:type="gramStart"/>
      <w:r w:rsidRPr="00DA37F1">
        <w:rPr>
          <w:sz w:val="22"/>
          <w:szCs w:val="22"/>
        </w:rPr>
        <w:t>М.Е.</w:t>
      </w:r>
      <w:proofErr w:type="gramEnd"/>
      <w:r w:rsidRPr="00DA37F1">
        <w:rPr>
          <w:sz w:val="22"/>
          <w:szCs w:val="22"/>
        </w:rPr>
        <w:t xml:space="preserve"> Панкова // Известия ВУЗов. Пищевая технология. – 2013. – № 4. – С. 71-74.</w:t>
      </w:r>
    </w:p>
    <w:p w14:paraId="315AE589" w14:textId="7D64CB54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Е.И. Разработка технологии многокомпонентного безалкогольного напитка специального назначения на основе молочной сыворотки / Е.И. </w:t>
      </w: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, </w:t>
      </w:r>
      <w:r w:rsidRPr="00DA37F1">
        <w:rPr>
          <w:b/>
          <w:sz w:val="22"/>
          <w:szCs w:val="22"/>
        </w:rPr>
        <w:t xml:space="preserve">Л.А.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sz w:val="22"/>
          <w:szCs w:val="22"/>
        </w:rPr>
        <w:t xml:space="preserve">, Е.С. </w:t>
      </w:r>
      <w:proofErr w:type="spellStart"/>
      <w:r w:rsidRPr="00DA37F1">
        <w:rPr>
          <w:sz w:val="22"/>
          <w:szCs w:val="22"/>
        </w:rPr>
        <w:t>Фищенко</w:t>
      </w:r>
      <w:proofErr w:type="spellEnd"/>
      <w:r w:rsidRPr="00DA37F1">
        <w:rPr>
          <w:sz w:val="22"/>
          <w:szCs w:val="22"/>
        </w:rPr>
        <w:t xml:space="preserve"> // Известия ВУЗов. Пищевая технология. – 2011. – №1. – С. 45-47.</w:t>
      </w:r>
    </w:p>
    <w:p w14:paraId="072497A2" w14:textId="77777777" w:rsidR="00823E1F" w:rsidRPr="00DA37F1" w:rsidRDefault="00823E1F" w:rsidP="00DA37F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DA37F1">
        <w:rPr>
          <w:sz w:val="22"/>
          <w:szCs w:val="22"/>
        </w:rPr>
        <w:t>Фищенко</w:t>
      </w:r>
      <w:proofErr w:type="spellEnd"/>
      <w:r w:rsidRPr="00DA37F1">
        <w:rPr>
          <w:sz w:val="22"/>
          <w:szCs w:val="22"/>
        </w:rPr>
        <w:t xml:space="preserve">, Е.С. Стойкость нового красителя для безалкогольных напитков / Е.С. </w:t>
      </w:r>
      <w:proofErr w:type="spellStart"/>
      <w:r w:rsidRPr="00DA37F1">
        <w:rPr>
          <w:sz w:val="22"/>
          <w:szCs w:val="22"/>
        </w:rPr>
        <w:t>Фищенко</w:t>
      </w:r>
      <w:proofErr w:type="spellEnd"/>
      <w:r w:rsidRPr="00DA37F1">
        <w:rPr>
          <w:sz w:val="22"/>
          <w:szCs w:val="22"/>
        </w:rPr>
        <w:t xml:space="preserve">, </w:t>
      </w:r>
      <w:proofErr w:type="gramStart"/>
      <w:r w:rsidRPr="00DA37F1">
        <w:rPr>
          <w:sz w:val="22"/>
          <w:szCs w:val="22"/>
        </w:rPr>
        <w:t>Т.К.</w:t>
      </w:r>
      <w:proofErr w:type="gramEnd"/>
      <w:r w:rsidRPr="00DA37F1">
        <w:rPr>
          <w:sz w:val="22"/>
          <w:szCs w:val="22"/>
        </w:rPr>
        <w:t xml:space="preserve"> </w:t>
      </w:r>
      <w:proofErr w:type="spellStart"/>
      <w:r w:rsidRPr="00DA37F1">
        <w:rPr>
          <w:sz w:val="22"/>
          <w:szCs w:val="22"/>
        </w:rPr>
        <w:t>Каленик</w:t>
      </w:r>
      <w:proofErr w:type="spellEnd"/>
      <w:r w:rsidRPr="00DA37F1">
        <w:rPr>
          <w:sz w:val="22"/>
          <w:szCs w:val="22"/>
        </w:rPr>
        <w:t xml:space="preserve">, Т.В. Парфенова, </w:t>
      </w:r>
      <w:r w:rsidRPr="00DA37F1">
        <w:rPr>
          <w:b/>
          <w:sz w:val="22"/>
          <w:szCs w:val="22"/>
        </w:rPr>
        <w:t xml:space="preserve">Л.А.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sz w:val="22"/>
          <w:szCs w:val="22"/>
        </w:rPr>
        <w:t xml:space="preserve"> // Пиво и напитки. – 2005. – № 4. – С. 54-55.</w:t>
      </w:r>
    </w:p>
    <w:p w14:paraId="618015AA" w14:textId="4AE2F790" w:rsidR="00823E1F" w:rsidRPr="001E1584" w:rsidRDefault="00823E1F" w:rsidP="00DA37F1">
      <w:pPr>
        <w:autoSpaceDE w:val="0"/>
        <w:autoSpaceDN w:val="0"/>
        <w:adjustRightInd w:val="0"/>
        <w:spacing w:line="276" w:lineRule="auto"/>
        <w:ind w:left="567" w:hanging="567"/>
        <w:jc w:val="center"/>
        <w:rPr>
          <w:bCs/>
          <w:iCs/>
          <w:sz w:val="22"/>
          <w:szCs w:val="22"/>
        </w:rPr>
      </w:pPr>
    </w:p>
    <w:p w14:paraId="00403631" w14:textId="6B15711C" w:rsidR="00084194" w:rsidRPr="007643A7" w:rsidRDefault="0008419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u w:val="single"/>
        </w:rPr>
      </w:pPr>
      <w:r w:rsidRPr="007643A7">
        <w:rPr>
          <w:b/>
          <w:bCs/>
          <w:color w:val="0000CC"/>
          <w:u w:val="single"/>
        </w:rPr>
        <w:t>ПАТЕНТЫ</w:t>
      </w:r>
    </w:p>
    <w:p w14:paraId="30A11F02" w14:textId="77777777" w:rsidR="00084194" w:rsidRPr="001E1584" w:rsidRDefault="0008419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sz w:val="22"/>
          <w:szCs w:val="22"/>
          <w:u w:val="single"/>
        </w:rPr>
      </w:pPr>
    </w:p>
    <w:p w14:paraId="02EDC607" w14:textId="77777777" w:rsidR="00084194" w:rsidRPr="00DA37F1" w:rsidRDefault="00084194" w:rsidP="00DA37F1">
      <w:pPr>
        <w:pStyle w:val="a3"/>
        <w:numPr>
          <w:ilvl w:val="0"/>
          <w:numId w:val="7"/>
        </w:num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</w:rPr>
      </w:pPr>
      <w:r w:rsidRPr="00DA37F1">
        <w:rPr>
          <w:rFonts w:eastAsia="TimesNewRomanPS-BoldMT"/>
          <w:bCs/>
          <w:sz w:val="22"/>
          <w:szCs w:val="22"/>
        </w:rPr>
        <w:t xml:space="preserve">Патент № 2396033 РФ, МПК A23 L 2/02.  Безалкогольный напиток / </w:t>
      </w:r>
      <w:proofErr w:type="spellStart"/>
      <w:r w:rsidRPr="00DA37F1">
        <w:rPr>
          <w:rFonts w:eastAsia="TimesNewRomanPS-BoldMT"/>
          <w:bCs/>
          <w:sz w:val="22"/>
          <w:szCs w:val="22"/>
        </w:rPr>
        <w:t>Текутьева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 Л.А., </w:t>
      </w:r>
      <w:proofErr w:type="spellStart"/>
      <w:r w:rsidRPr="00DA37F1">
        <w:rPr>
          <w:rFonts w:eastAsia="TimesNewRomanPS-BoldMT"/>
          <w:bCs/>
          <w:sz w:val="22"/>
          <w:szCs w:val="22"/>
        </w:rPr>
        <w:t>Каленик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 </w:t>
      </w:r>
      <w:proofErr w:type="gramStart"/>
      <w:r w:rsidRPr="00DA37F1">
        <w:rPr>
          <w:rFonts w:eastAsia="TimesNewRomanPS-BoldMT"/>
          <w:bCs/>
          <w:sz w:val="22"/>
          <w:szCs w:val="22"/>
        </w:rPr>
        <w:t>Т.К.</w:t>
      </w:r>
      <w:proofErr w:type="gramEnd"/>
      <w:r w:rsidRPr="00DA37F1">
        <w:rPr>
          <w:rFonts w:eastAsia="TimesNewRomanPS-BoldMT"/>
          <w:bCs/>
          <w:sz w:val="22"/>
          <w:szCs w:val="22"/>
        </w:rPr>
        <w:t xml:space="preserve">, </w:t>
      </w:r>
      <w:proofErr w:type="spellStart"/>
      <w:r w:rsidRPr="00DA37F1">
        <w:rPr>
          <w:rFonts w:eastAsia="TimesNewRomanPS-BoldMT"/>
          <w:bCs/>
          <w:sz w:val="22"/>
          <w:szCs w:val="22"/>
        </w:rPr>
        <w:t>Фищенко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 Е.С., </w:t>
      </w:r>
      <w:proofErr w:type="spellStart"/>
      <w:r w:rsidRPr="00DA37F1">
        <w:rPr>
          <w:rFonts w:eastAsia="TimesNewRomanPS-BoldMT"/>
          <w:b/>
          <w:bCs/>
          <w:sz w:val="22"/>
          <w:szCs w:val="22"/>
        </w:rPr>
        <w:t>Теньковская</w:t>
      </w:r>
      <w:proofErr w:type="spellEnd"/>
      <w:r w:rsidRPr="00DA37F1">
        <w:rPr>
          <w:rFonts w:eastAsia="TimesNewRomanPS-BoldMT"/>
          <w:b/>
          <w:bCs/>
          <w:sz w:val="22"/>
          <w:szCs w:val="22"/>
        </w:rPr>
        <w:t xml:space="preserve"> Л.А.</w:t>
      </w:r>
      <w:r w:rsidRPr="00DA37F1">
        <w:rPr>
          <w:rFonts w:eastAsia="TimesNewRomanPS-BoldMT"/>
          <w:bCs/>
          <w:sz w:val="22"/>
          <w:szCs w:val="22"/>
        </w:rPr>
        <w:t xml:space="preserve">, Сон О.М.; ТГЭУ (RU). – № 2009103490; </w:t>
      </w:r>
      <w:proofErr w:type="spellStart"/>
      <w:r w:rsidRPr="00DA37F1">
        <w:rPr>
          <w:rFonts w:eastAsia="TimesNewRomanPS-BoldMT"/>
          <w:bCs/>
          <w:sz w:val="22"/>
          <w:szCs w:val="22"/>
        </w:rPr>
        <w:t>заявл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. 02.02.2009; </w:t>
      </w:r>
      <w:proofErr w:type="spellStart"/>
      <w:r w:rsidRPr="00DA37F1">
        <w:rPr>
          <w:rFonts w:eastAsia="TimesNewRomanPS-BoldMT"/>
          <w:bCs/>
          <w:sz w:val="22"/>
          <w:szCs w:val="22"/>
        </w:rPr>
        <w:t>опубл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. 10.08.2010, </w:t>
      </w:r>
      <w:proofErr w:type="spellStart"/>
      <w:r w:rsidRPr="00DA37F1">
        <w:rPr>
          <w:rFonts w:eastAsia="TimesNewRomanPS-BoldMT"/>
          <w:bCs/>
          <w:sz w:val="22"/>
          <w:szCs w:val="22"/>
        </w:rPr>
        <w:t>Бюл</w:t>
      </w:r>
      <w:proofErr w:type="spellEnd"/>
      <w:r w:rsidRPr="00DA37F1">
        <w:rPr>
          <w:rFonts w:eastAsia="TimesNewRomanPS-BoldMT"/>
          <w:bCs/>
          <w:sz w:val="22"/>
          <w:szCs w:val="22"/>
        </w:rPr>
        <w:t>. № 22.– 8с.</w:t>
      </w:r>
    </w:p>
    <w:p w14:paraId="76D2BB0E" w14:textId="77777777" w:rsidR="00084194" w:rsidRPr="00DA37F1" w:rsidRDefault="00084194" w:rsidP="00DA37F1">
      <w:pPr>
        <w:pStyle w:val="a3"/>
        <w:numPr>
          <w:ilvl w:val="0"/>
          <w:numId w:val="7"/>
        </w:num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</w:rPr>
      </w:pPr>
      <w:r w:rsidRPr="00DA37F1">
        <w:rPr>
          <w:sz w:val="22"/>
          <w:szCs w:val="22"/>
        </w:rPr>
        <w:t xml:space="preserve">Патент № 2482698 РФ, МПК А23 L 1/06, 2/00, 1/30.  Состав для приготовления безалкогольного желейного напитка / </w:t>
      </w:r>
      <w:proofErr w:type="spellStart"/>
      <w:r w:rsidRPr="00DA37F1">
        <w:rPr>
          <w:sz w:val="22"/>
          <w:szCs w:val="22"/>
        </w:rPr>
        <w:t>Текутьева</w:t>
      </w:r>
      <w:proofErr w:type="spellEnd"/>
      <w:r w:rsidRPr="00DA37F1">
        <w:rPr>
          <w:sz w:val="22"/>
          <w:szCs w:val="22"/>
        </w:rPr>
        <w:t xml:space="preserve"> Л.А.,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b/>
          <w:sz w:val="22"/>
          <w:szCs w:val="22"/>
        </w:rPr>
        <w:t xml:space="preserve"> Л.А.</w:t>
      </w:r>
      <w:r w:rsidRPr="00DA37F1">
        <w:rPr>
          <w:sz w:val="22"/>
          <w:szCs w:val="22"/>
        </w:rPr>
        <w:t xml:space="preserve">, Сон О.М., </w:t>
      </w:r>
      <w:proofErr w:type="spellStart"/>
      <w:r w:rsidRPr="00DA37F1">
        <w:rPr>
          <w:sz w:val="22"/>
          <w:szCs w:val="22"/>
        </w:rPr>
        <w:t>Фищенко</w:t>
      </w:r>
      <w:proofErr w:type="spellEnd"/>
      <w:r w:rsidRPr="00DA37F1">
        <w:rPr>
          <w:sz w:val="22"/>
          <w:szCs w:val="22"/>
        </w:rPr>
        <w:t xml:space="preserve"> Е.С., </w:t>
      </w: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 Е.И.; ООО «БИОПРОДУКТ» (RU). – № 2012106231; </w:t>
      </w:r>
      <w:proofErr w:type="spellStart"/>
      <w:r w:rsidRPr="00DA37F1">
        <w:rPr>
          <w:sz w:val="22"/>
          <w:szCs w:val="22"/>
        </w:rPr>
        <w:t>заявл</w:t>
      </w:r>
      <w:proofErr w:type="spellEnd"/>
      <w:r w:rsidRPr="00DA37F1">
        <w:rPr>
          <w:sz w:val="22"/>
          <w:szCs w:val="22"/>
        </w:rPr>
        <w:t xml:space="preserve">. 21.02.2012; </w:t>
      </w:r>
      <w:proofErr w:type="spellStart"/>
      <w:r w:rsidRPr="00DA37F1">
        <w:rPr>
          <w:sz w:val="22"/>
          <w:szCs w:val="22"/>
        </w:rPr>
        <w:t>опубл</w:t>
      </w:r>
      <w:proofErr w:type="spellEnd"/>
      <w:r w:rsidRPr="00DA37F1">
        <w:rPr>
          <w:sz w:val="22"/>
          <w:szCs w:val="22"/>
        </w:rPr>
        <w:t xml:space="preserve">. 27.05.2013, </w:t>
      </w:r>
      <w:proofErr w:type="spellStart"/>
      <w:r w:rsidRPr="00DA37F1">
        <w:rPr>
          <w:sz w:val="22"/>
          <w:szCs w:val="22"/>
        </w:rPr>
        <w:t>Бюл</w:t>
      </w:r>
      <w:proofErr w:type="spellEnd"/>
      <w:r w:rsidRPr="00DA37F1">
        <w:rPr>
          <w:sz w:val="22"/>
          <w:szCs w:val="22"/>
        </w:rPr>
        <w:t>. № 15.– 7с.</w:t>
      </w:r>
    </w:p>
    <w:p w14:paraId="0D5EF0FE" w14:textId="77777777" w:rsidR="00084194" w:rsidRPr="00DA37F1" w:rsidRDefault="00084194" w:rsidP="00DA37F1">
      <w:pPr>
        <w:pStyle w:val="a3"/>
        <w:numPr>
          <w:ilvl w:val="0"/>
          <w:numId w:val="7"/>
        </w:num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</w:rPr>
      </w:pPr>
      <w:r w:rsidRPr="00DA37F1">
        <w:rPr>
          <w:rFonts w:eastAsia="TimesNewRomanPS-BoldMT"/>
          <w:bCs/>
          <w:sz w:val="22"/>
          <w:szCs w:val="22"/>
        </w:rPr>
        <w:t>Патент № 2536894 РФ, МПК А 23</w:t>
      </w:r>
      <w:proofErr w:type="gramStart"/>
      <w:r w:rsidRPr="00DA37F1">
        <w:rPr>
          <w:rFonts w:eastAsia="TimesNewRomanPS-BoldMT"/>
          <w:bCs/>
          <w:sz w:val="22"/>
          <w:szCs w:val="22"/>
        </w:rPr>
        <w:t>L  2</w:t>
      </w:r>
      <w:proofErr w:type="gramEnd"/>
      <w:r w:rsidRPr="00DA37F1">
        <w:rPr>
          <w:rFonts w:eastAsia="TimesNewRomanPS-BoldMT"/>
          <w:bCs/>
          <w:sz w:val="22"/>
          <w:szCs w:val="22"/>
        </w:rPr>
        <w:t xml:space="preserve">/00 Способ приготовления кислородного коктейля / </w:t>
      </w:r>
      <w:proofErr w:type="spellStart"/>
      <w:r w:rsidRPr="00DA37F1">
        <w:rPr>
          <w:rFonts w:eastAsia="TimesNewRomanPS-BoldMT"/>
          <w:bCs/>
          <w:sz w:val="22"/>
          <w:szCs w:val="22"/>
        </w:rPr>
        <w:t>Черевач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 Е.И., Панкова М.Е., </w:t>
      </w:r>
      <w:proofErr w:type="spellStart"/>
      <w:r w:rsidRPr="00DA37F1">
        <w:rPr>
          <w:rFonts w:eastAsia="TimesNewRomanPS-BoldMT"/>
          <w:b/>
          <w:bCs/>
          <w:sz w:val="22"/>
          <w:szCs w:val="22"/>
        </w:rPr>
        <w:t>Теньковская</w:t>
      </w:r>
      <w:proofErr w:type="spellEnd"/>
      <w:r w:rsidRPr="00DA37F1">
        <w:rPr>
          <w:rFonts w:eastAsia="TimesNewRomanPS-BoldMT"/>
          <w:b/>
          <w:bCs/>
          <w:sz w:val="22"/>
          <w:szCs w:val="22"/>
        </w:rPr>
        <w:t xml:space="preserve"> Л.А.</w:t>
      </w:r>
      <w:r w:rsidRPr="00DA37F1">
        <w:rPr>
          <w:rFonts w:eastAsia="TimesNewRomanPS-BoldMT"/>
          <w:bCs/>
          <w:sz w:val="22"/>
          <w:szCs w:val="22"/>
        </w:rPr>
        <w:t xml:space="preserve">, Юдина Т.П., Новак С.А.; ДВФУ (RU). – № 2013130196; </w:t>
      </w:r>
      <w:proofErr w:type="spellStart"/>
      <w:r w:rsidRPr="00DA37F1">
        <w:rPr>
          <w:rFonts w:eastAsia="TimesNewRomanPS-BoldMT"/>
          <w:bCs/>
          <w:sz w:val="22"/>
          <w:szCs w:val="22"/>
        </w:rPr>
        <w:t>заявл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. 01.07.2013; </w:t>
      </w:r>
      <w:proofErr w:type="spellStart"/>
      <w:r w:rsidRPr="00DA37F1">
        <w:rPr>
          <w:rFonts w:eastAsia="TimesNewRomanPS-BoldMT"/>
          <w:bCs/>
          <w:sz w:val="22"/>
          <w:szCs w:val="22"/>
        </w:rPr>
        <w:t>опубл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. 27.12.2014, </w:t>
      </w:r>
      <w:proofErr w:type="spellStart"/>
      <w:r w:rsidRPr="00DA37F1">
        <w:rPr>
          <w:rFonts w:eastAsia="TimesNewRomanPS-BoldMT"/>
          <w:bCs/>
          <w:sz w:val="22"/>
          <w:szCs w:val="22"/>
        </w:rPr>
        <w:t>Бюл</w:t>
      </w:r>
      <w:proofErr w:type="spellEnd"/>
      <w:r w:rsidRPr="00DA37F1">
        <w:rPr>
          <w:rFonts w:eastAsia="TimesNewRomanPS-BoldMT"/>
          <w:bCs/>
          <w:sz w:val="22"/>
          <w:szCs w:val="22"/>
        </w:rPr>
        <w:t xml:space="preserve">. № 36.– 9с. </w:t>
      </w:r>
    </w:p>
    <w:p w14:paraId="0E4FEFDB" w14:textId="77777777" w:rsidR="00084194" w:rsidRPr="00DA37F1" w:rsidRDefault="00084194" w:rsidP="00DA37F1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Calibri"/>
          <w:sz w:val="22"/>
          <w:szCs w:val="22"/>
        </w:rPr>
      </w:pPr>
      <w:r w:rsidRPr="00DA37F1">
        <w:rPr>
          <w:sz w:val="22"/>
          <w:szCs w:val="22"/>
        </w:rPr>
        <w:t>Патент № 2542520 РФ, МПК А 23</w:t>
      </w:r>
      <w:proofErr w:type="gramStart"/>
      <w:r w:rsidRPr="00DA37F1">
        <w:rPr>
          <w:sz w:val="22"/>
          <w:szCs w:val="22"/>
        </w:rPr>
        <w:t>L  2</w:t>
      </w:r>
      <w:proofErr w:type="gramEnd"/>
      <w:r w:rsidRPr="00DA37F1">
        <w:rPr>
          <w:sz w:val="22"/>
          <w:szCs w:val="22"/>
        </w:rPr>
        <w:t xml:space="preserve">/00 Безалкогольный напиток (варианты) / </w:t>
      </w:r>
      <w:proofErr w:type="spellStart"/>
      <w:r w:rsidRPr="00DA37F1">
        <w:rPr>
          <w:sz w:val="22"/>
          <w:szCs w:val="22"/>
        </w:rPr>
        <w:t>Черевач</w:t>
      </w:r>
      <w:proofErr w:type="spellEnd"/>
      <w:r w:rsidRPr="00DA37F1">
        <w:rPr>
          <w:sz w:val="22"/>
          <w:szCs w:val="22"/>
        </w:rPr>
        <w:t xml:space="preserve"> Е.И., </w:t>
      </w:r>
      <w:proofErr w:type="spellStart"/>
      <w:r w:rsidRPr="00DA37F1">
        <w:rPr>
          <w:b/>
          <w:sz w:val="22"/>
          <w:szCs w:val="22"/>
        </w:rPr>
        <w:t>Теньковская</w:t>
      </w:r>
      <w:proofErr w:type="spellEnd"/>
      <w:r w:rsidRPr="00DA37F1">
        <w:rPr>
          <w:b/>
          <w:sz w:val="22"/>
          <w:szCs w:val="22"/>
        </w:rPr>
        <w:t xml:space="preserve"> Л.А.</w:t>
      </w:r>
      <w:r w:rsidRPr="00DA37F1">
        <w:rPr>
          <w:sz w:val="22"/>
          <w:szCs w:val="22"/>
        </w:rPr>
        <w:t>, Юдина Т.П., Новак С.А.; ДВФУ (</w:t>
      </w:r>
      <w:r w:rsidRPr="00DA37F1">
        <w:rPr>
          <w:sz w:val="22"/>
          <w:szCs w:val="22"/>
          <w:lang w:val="en-US"/>
        </w:rPr>
        <w:t>RU</w:t>
      </w:r>
      <w:r w:rsidRPr="00DA37F1">
        <w:rPr>
          <w:sz w:val="22"/>
          <w:szCs w:val="22"/>
        </w:rPr>
        <w:t xml:space="preserve">). – № 2013121637; </w:t>
      </w:r>
      <w:proofErr w:type="spellStart"/>
      <w:r w:rsidRPr="00DA37F1">
        <w:rPr>
          <w:sz w:val="22"/>
          <w:szCs w:val="22"/>
        </w:rPr>
        <w:t>заявл</w:t>
      </w:r>
      <w:proofErr w:type="spellEnd"/>
      <w:r w:rsidRPr="00DA37F1">
        <w:rPr>
          <w:sz w:val="22"/>
          <w:szCs w:val="22"/>
        </w:rPr>
        <w:t xml:space="preserve">. 08.05.2013; </w:t>
      </w:r>
      <w:proofErr w:type="spellStart"/>
      <w:r w:rsidRPr="00DA37F1">
        <w:rPr>
          <w:sz w:val="22"/>
          <w:szCs w:val="22"/>
        </w:rPr>
        <w:t>опубл</w:t>
      </w:r>
      <w:proofErr w:type="spellEnd"/>
      <w:r w:rsidRPr="00DA37F1">
        <w:rPr>
          <w:sz w:val="22"/>
          <w:szCs w:val="22"/>
        </w:rPr>
        <w:t xml:space="preserve">. 20.02.2015, </w:t>
      </w:r>
      <w:proofErr w:type="spellStart"/>
      <w:r w:rsidRPr="00DA37F1">
        <w:rPr>
          <w:sz w:val="22"/>
          <w:szCs w:val="22"/>
        </w:rPr>
        <w:t>Бюл</w:t>
      </w:r>
      <w:proofErr w:type="spellEnd"/>
      <w:r w:rsidRPr="00DA37F1">
        <w:rPr>
          <w:sz w:val="22"/>
          <w:szCs w:val="22"/>
        </w:rPr>
        <w:t xml:space="preserve">. № 5.– 9с. </w:t>
      </w:r>
    </w:p>
    <w:p w14:paraId="47D2F42A" w14:textId="77777777" w:rsidR="00084194" w:rsidRPr="00DA37F1" w:rsidRDefault="00084194" w:rsidP="00DA37F1">
      <w:pPr>
        <w:autoSpaceDE w:val="0"/>
        <w:autoSpaceDN w:val="0"/>
        <w:adjustRightInd w:val="0"/>
        <w:spacing w:line="276" w:lineRule="auto"/>
        <w:ind w:left="567" w:hanging="567"/>
        <w:rPr>
          <w:bCs/>
          <w:iCs/>
          <w:sz w:val="22"/>
          <w:szCs w:val="22"/>
        </w:rPr>
      </w:pPr>
    </w:p>
    <w:p w14:paraId="6D7C4F87" w14:textId="77777777" w:rsidR="002A3B46" w:rsidRPr="00DA37F1" w:rsidRDefault="002A3B46" w:rsidP="00DA37F1">
      <w:pPr>
        <w:autoSpaceDE w:val="0"/>
        <w:autoSpaceDN w:val="0"/>
        <w:adjustRightInd w:val="0"/>
        <w:spacing w:line="276" w:lineRule="auto"/>
        <w:ind w:left="567" w:hanging="567"/>
        <w:rPr>
          <w:i/>
          <w:sz w:val="22"/>
          <w:szCs w:val="22"/>
        </w:rPr>
      </w:pPr>
    </w:p>
    <w:p w14:paraId="5C1C6436" w14:textId="77777777" w:rsidR="00C51A18" w:rsidRDefault="00C51A18" w:rsidP="00C51A18">
      <w:pPr>
        <w:spacing w:line="276" w:lineRule="auto"/>
        <w:ind w:left="567" w:hanging="567"/>
        <w:rPr>
          <w:b/>
          <w:bCs/>
          <w:color w:val="0000CC"/>
          <w:u w:val="single"/>
        </w:rPr>
      </w:pPr>
    </w:p>
    <w:p w14:paraId="74366D4C" w14:textId="77777777" w:rsidR="00C51A18" w:rsidRPr="00C51A18" w:rsidRDefault="00C51A18" w:rsidP="00C51A18">
      <w:pPr>
        <w:spacing w:line="276" w:lineRule="auto"/>
        <w:ind w:left="567" w:hanging="567"/>
        <w:jc w:val="both"/>
        <w:rPr>
          <w:b/>
          <w:bCs/>
          <w:color w:val="0000CC"/>
          <w:u w:val="single"/>
        </w:rPr>
      </w:pPr>
      <w:r w:rsidRPr="00C51A18">
        <w:rPr>
          <w:b/>
          <w:bCs/>
          <w:color w:val="0000CC"/>
          <w:u w:val="single"/>
        </w:rPr>
        <w:t>Участие в научных проектах и грантах</w:t>
      </w:r>
    </w:p>
    <w:p w14:paraId="69046B5F" w14:textId="4D33D0CD" w:rsidR="00C51A18" w:rsidRPr="00C51A18" w:rsidRDefault="00C51A18" w:rsidP="00C51A18">
      <w:pPr>
        <w:spacing w:line="276" w:lineRule="auto"/>
        <w:ind w:left="567" w:hanging="567"/>
        <w:jc w:val="both"/>
        <w:rPr>
          <w:b/>
          <w:bCs/>
        </w:rPr>
      </w:pPr>
      <w:r w:rsidRPr="00C51A18">
        <w:rPr>
          <w:b/>
          <w:bCs/>
          <w:lang w:val="en-US"/>
        </w:rPr>
        <w:t>International Research Grants (Past)</w:t>
      </w:r>
      <w:r w:rsidRPr="00C51A18">
        <w:rPr>
          <w:b/>
          <w:bCs/>
        </w:rPr>
        <w:t>:</w:t>
      </w:r>
    </w:p>
    <w:p w14:paraId="69981D0F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0B9FCAD4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16K14911; Japan Society for the Promotion of Science (JSPS) KAKENHI; “Elucidation and Utilization of Biosynthetic Pathway Not Involving Known Isopentenyl Diphosphate Isomerase Homolog”; 2016-</w:t>
      </w:r>
      <w:r w:rsidRPr="00DA37F1">
        <w:rPr>
          <w:rFonts w:eastAsia="TimesNewRomanPS-BoldMT"/>
          <w:b/>
          <w:sz w:val="22"/>
          <w:szCs w:val="22"/>
          <w:lang w:val="en-US"/>
        </w:rPr>
        <w:t>2018</w:t>
      </w:r>
      <w:r w:rsidRPr="001E1584">
        <w:rPr>
          <w:rFonts w:eastAsia="TimesNewRomanPS-BoldMT"/>
          <w:bCs/>
          <w:sz w:val="22"/>
          <w:szCs w:val="22"/>
          <w:lang w:val="en-US"/>
        </w:rPr>
        <w:t>.</w:t>
      </w:r>
    </w:p>
    <w:p w14:paraId="0C34DC98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62FF61D3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 xml:space="preserve">25450149; Japan Society for the Promotion of Science (JSPS) KAKENHI; “Creation of Novel Terpenoids From Biosynthetic Study on </w:t>
      </w:r>
      <w:proofErr w:type="spellStart"/>
      <w:r w:rsidRPr="001E1584">
        <w:rPr>
          <w:rFonts w:eastAsia="TimesNewRomanPS-BoldMT"/>
          <w:bCs/>
          <w:sz w:val="22"/>
          <w:szCs w:val="22"/>
          <w:lang w:val="en-US"/>
        </w:rPr>
        <w:t>Sesquarterpene</w:t>
      </w:r>
      <w:proofErr w:type="spellEnd"/>
      <w:r w:rsidRPr="001E1584">
        <w:rPr>
          <w:rFonts w:eastAsia="TimesNewRomanPS-BoldMT"/>
          <w:bCs/>
          <w:sz w:val="22"/>
          <w:szCs w:val="22"/>
          <w:lang w:val="en-US"/>
        </w:rPr>
        <w:t xml:space="preserve">”; </w:t>
      </w:r>
      <w:r w:rsidRPr="00DA37F1">
        <w:rPr>
          <w:rFonts w:eastAsia="TimesNewRomanPS-BoldMT"/>
          <w:b/>
          <w:sz w:val="22"/>
          <w:szCs w:val="22"/>
          <w:lang w:val="en-US"/>
        </w:rPr>
        <w:t>2013-2016</w:t>
      </w:r>
      <w:r w:rsidRPr="001E1584">
        <w:rPr>
          <w:rFonts w:eastAsia="TimesNewRomanPS-BoldMT"/>
          <w:bCs/>
          <w:sz w:val="22"/>
          <w:szCs w:val="22"/>
          <w:lang w:val="en-US"/>
        </w:rPr>
        <w:t>.</w:t>
      </w:r>
    </w:p>
    <w:p w14:paraId="7A58B4BD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381AB5BD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6AFB7A0E" w14:textId="77777777" w:rsidR="00C51A18" w:rsidRDefault="00C51A18" w:rsidP="00C51A18">
      <w:pPr>
        <w:spacing w:line="276" w:lineRule="auto"/>
        <w:ind w:left="567" w:hanging="567"/>
        <w:jc w:val="both"/>
        <w:rPr>
          <w:b/>
          <w:bCs/>
          <w:color w:val="0000CC"/>
          <w:u w:val="single"/>
        </w:rPr>
      </w:pPr>
    </w:p>
    <w:p w14:paraId="73BAEFE5" w14:textId="272FAC8E" w:rsidR="00C51A18" w:rsidRPr="00C51A18" w:rsidRDefault="00C51A18" w:rsidP="00C51A18">
      <w:pPr>
        <w:spacing w:line="276" w:lineRule="auto"/>
        <w:ind w:left="567" w:hanging="567"/>
        <w:jc w:val="both"/>
        <w:rPr>
          <w:b/>
          <w:bCs/>
          <w:color w:val="0000CC"/>
          <w:u w:val="single"/>
        </w:rPr>
      </w:pPr>
      <w:r w:rsidRPr="00C51A18">
        <w:rPr>
          <w:b/>
          <w:bCs/>
          <w:color w:val="0000CC"/>
          <w:u w:val="single"/>
        </w:rPr>
        <w:t>Участие в научных проектах и грантах</w:t>
      </w:r>
    </w:p>
    <w:p w14:paraId="65921508" w14:textId="43C4DD5A" w:rsidR="00C51A18" w:rsidRPr="00C51A18" w:rsidRDefault="00C51A18" w:rsidP="00C51A18">
      <w:pPr>
        <w:spacing w:line="276" w:lineRule="auto"/>
        <w:ind w:left="567" w:hanging="567"/>
        <w:jc w:val="both"/>
        <w:rPr>
          <w:rFonts w:eastAsia="TimesNewRomanPS-BoldMT"/>
          <w:b/>
          <w:sz w:val="22"/>
          <w:szCs w:val="22"/>
        </w:rPr>
      </w:pPr>
      <w:r w:rsidRPr="00C51A18">
        <w:rPr>
          <w:rFonts w:eastAsia="TimesNewRomanPS-BoldMT"/>
          <w:b/>
          <w:sz w:val="22"/>
          <w:szCs w:val="22"/>
        </w:rPr>
        <w:t>Российские Гранты:</w:t>
      </w:r>
    </w:p>
    <w:p w14:paraId="726CA646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</w:rPr>
      </w:pPr>
    </w:p>
    <w:p w14:paraId="303DC307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t>2009-2010</w:t>
      </w:r>
      <w:r w:rsidRPr="001E1584">
        <w:rPr>
          <w:sz w:val="22"/>
          <w:szCs w:val="22"/>
        </w:rPr>
        <w:t xml:space="preserve"> гг. «Изучение функциональных и биологически – активных свойств различных классов БАВ сапонинсодержащих растений и научное обоснование области их применения»</w:t>
      </w:r>
    </w:p>
    <w:p w14:paraId="4C6FA554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</w:p>
    <w:p w14:paraId="722673C9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t>2009-2010</w:t>
      </w:r>
      <w:r w:rsidRPr="001E1584">
        <w:rPr>
          <w:sz w:val="22"/>
          <w:szCs w:val="22"/>
        </w:rPr>
        <w:t xml:space="preserve"> гг. «Исследование </w:t>
      </w:r>
      <w:proofErr w:type="spellStart"/>
      <w:r w:rsidRPr="001E1584">
        <w:rPr>
          <w:sz w:val="22"/>
          <w:szCs w:val="22"/>
        </w:rPr>
        <w:t>солюбилизирующих</w:t>
      </w:r>
      <w:proofErr w:type="spellEnd"/>
      <w:r w:rsidRPr="001E1584">
        <w:rPr>
          <w:sz w:val="22"/>
          <w:szCs w:val="22"/>
        </w:rPr>
        <w:t xml:space="preserve"> свойств сапонинов </w:t>
      </w:r>
      <w:r w:rsidRPr="001E1584">
        <w:rPr>
          <w:sz w:val="22"/>
          <w:szCs w:val="22"/>
          <w:lang w:val="en-US"/>
        </w:rPr>
        <w:t>Saponaria</w:t>
      </w:r>
      <w:r w:rsidRPr="001E1584">
        <w:rPr>
          <w:sz w:val="22"/>
          <w:szCs w:val="22"/>
        </w:rPr>
        <w:t xml:space="preserve"> </w:t>
      </w:r>
      <w:r w:rsidRPr="001E1584">
        <w:rPr>
          <w:sz w:val="22"/>
          <w:szCs w:val="22"/>
          <w:lang w:val="en-US"/>
        </w:rPr>
        <w:t>officinalis</w:t>
      </w:r>
      <w:r w:rsidRPr="001E1584">
        <w:rPr>
          <w:sz w:val="22"/>
          <w:szCs w:val="22"/>
        </w:rPr>
        <w:t xml:space="preserve"> </w:t>
      </w:r>
      <w:proofErr w:type="gramStart"/>
      <w:r w:rsidRPr="001E1584">
        <w:rPr>
          <w:sz w:val="22"/>
          <w:szCs w:val="22"/>
          <w:lang w:val="en-US"/>
        </w:rPr>
        <w:t>L</w:t>
      </w:r>
      <w:r w:rsidRPr="001E1584">
        <w:rPr>
          <w:sz w:val="22"/>
          <w:szCs w:val="22"/>
        </w:rPr>
        <w:t>.при</w:t>
      </w:r>
      <w:proofErr w:type="gramEnd"/>
      <w:r w:rsidRPr="001E1584">
        <w:rPr>
          <w:sz w:val="22"/>
          <w:szCs w:val="22"/>
        </w:rPr>
        <w:t xml:space="preserve"> моделировании пищевых систем повышенной биологической ценности с гидрофобными ингредиентами»</w:t>
      </w:r>
    </w:p>
    <w:p w14:paraId="4834D1EB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</w:p>
    <w:p w14:paraId="2D65ED6D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t>2009-2011</w:t>
      </w:r>
      <w:r w:rsidRPr="001E1584">
        <w:rPr>
          <w:sz w:val="22"/>
          <w:szCs w:val="22"/>
        </w:rPr>
        <w:t xml:space="preserve"> </w:t>
      </w:r>
      <w:proofErr w:type="spellStart"/>
      <w:r w:rsidRPr="001E1584">
        <w:rPr>
          <w:sz w:val="22"/>
          <w:szCs w:val="22"/>
        </w:rPr>
        <w:t>гг</w:t>
      </w:r>
      <w:proofErr w:type="spellEnd"/>
      <w:r w:rsidRPr="001E1584">
        <w:rPr>
          <w:sz w:val="22"/>
          <w:szCs w:val="22"/>
        </w:rPr>
        <w:t xml:space="preserve"> «Исследование биохимических механизмов действия метаболических корректоров пищевого назначения на функциональные системы организма в неблагоприятных экологических условиях»</w:t>
      </w:r>
    </w:p>
    <w:p w14:paraId="3A524C42" w14:textId="77777777" w:rsidR="00C51A18" w:rsidRPr="001E1584" w:rsidRDefault="00C51A18" w:rsidP="00C51A18">
      <w:pPr>
        <w:spacing w:line="276" w:lineRule="auto"/>
        <w:ind w:left="567" w:hanging="567"/>
        <w:jc w:val="both"/>
        <w:rPr>
          <w:sz w:val="22"/>
          <w:szCs w:val="22"/>
        </w:rPr>
      </w:pPr>
    </w:p>
    <w:p w14:paraId="02445BC5" w14:textId="77777777" w:rsidR="00C51A18" w:rsidRPr="001E1584" w:rsidRDefault="00C51A18" w:rsidP="00C51A18">
      <w:pPr>
        <w:spacing w:line="276" w:lineRule="auto"/>
        <w:ind w:left="567" w:hanging="567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t>2010-2011</w:t>
      </w:r>
      <w:r w:rsidRPr="001E1584">
        <w:rPr>
          <w:sz w:val="22"/>
          <w:szCs w:val="22"/>
        </w:rPr>
        <w:t xml:space="preserve"> «Исследование иммуномодулирующего действия сапонинов </w:t>
      </w:r>
      <w:proofErr w:type="spellStart"/>
      <w:r w:rsidRPr="001E1584">
        <w:rPr>
          <w:sz w:val="22"/>
          <w:szCs w:val="22"/>
        </w:rPr>
        <w:t>Saponaria</w:t>
      </w:r>
      <w:proofErr w:type="spellEnd"/>
      <w:r w:rsidRPr="001E1584">
        <w:rPr>
          <w:sz w:val="22"/>
          <w:szCs w:val="22"/>
        </w:rPr>
        <w:t xml:space="preserve"> </w:t>
      </w:r>
      <w:proofErr w:type="spellStart"/>
      <w:r w:rsidRPr="001E1584">
        <w:rPr>
          <w:sz w:val="22"/>
          <w:szCs w:val="22"/>
        </w:rPr>
        <w:t>officinalis</w:t>
      </w:r>
      <w:proofErr w:type="spellEnd"/>
      <w:r w:rsidRPr="001E1584">
        <w:rPr>
          <w:sz w:val="22"/>
          <w:szCs w:val="22"/>
        </w:rPr>
        <w:t xml:space="preserve"> L., культивированной в условиях Приморского края»</w:t>
      </w:r>
    </w:p>
    <w:p w14:paraId="1381353D" w14:textId="77777777" w:rsidR="00C51A18" w:rsidRPr="001E1584" w:rsidRDefault="00C51A18" w:rsidP="00C51A18">
      <w:pPr>
        <w:spacing w:line="276" w:lineRule="auto"/>
        <w:ind w:left="567" w:hanging="567"/>
        <w:rPr>
          <w:sz w:val="22"/>
          <w:szCs w:val="22"/>
        </w:rPr>
      </w:pPr>
    </w:p>
    <w:p w14:paraId="5EE42021" w14:textId="77777777" w:rsidR="00C51A18" w:rsidRPr="001E1584" w:rsidRDefault="00C51A18" w:rsidP="00C51A18">
      <w:pPr>
        <w:spacing w:line="276" w:lineRule="auto"/>
        <w:ind w:left="567" w:hanging="567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lastRenderedPageBreak/>
        <w:t>2011-2012</w:t>
      </w:r>
      <w:r w:rsidRPr="001E1584">
        <w:rPr>
          <w:sz w:val="22"/>
          <w:szCs w:val="22"/>
        </w:rPr>
        <w:t xml:space="preserve"> «Исследование перспективных биологически активных растительных субстанций для моделирования многокомпонентных функциональных пищевых систем физиологической направленности»</w:t>
      </w:r>
    </w:p>
    <w:p w14:paraId="70B180F4" w14:textId="77777777" w:rsidR="00C51A18" w:rsidRPr="001E1584" w:rsidRDefault="00C51A18" w:rsidP="00C51A18">
      <w:pPr>
        <w:spacing w:line="276" w:lineRule="auto"/>
        <w:ind w:left="567" w:hanging="567"/>
        <w:rPr>
          <w:sz w:val="22"/>
          <w:szCs w:val="22"/>
        </w:rPr>
      </w:pPr>
    </w:p>
    <w:p w14:paraId="64AD1137" w14:textId="77777777" w:rsidR="00C51A18" w:rsidRPr="001E1584" w:rsidRDefault="00C51A18" w:rsidP="00C51A18">
      <w:pPr>
        <w:spacing w:line="276" w:lineRule="auto"/>
        <w:ind w:left="567" w:hanging="567"/>
        <w:rPr>
          <w:sz w:val="22"/>
          <w:szCs w:val="22"/>
        </w:rPr>
      </w:pPr>
      <w:r w:rsidRPr="00DA37F1">
        <w:rPr>
          <w:b/>
          <w:bCs/>
          <w:sz w:val="22"/>
          <w:szCs w:val="22"/>
        </w:rPr>
        <w:t>2013</w:t>
      </w:r>
      <w:r w:rsidRPr="001E1584">
        <w:rPr>
          <w:sz w:val="22"/>
          <w:szCs w:val="22"/>
        </w:rPr>
        <w:t xml:space="preserve"> «Научное обоснование использования сырьевых ресурсов Дальнего Востока морского и наземного происхождения в разработке технологии функциональных и специализированных продуктов питания </w:t>
      </w:r>
      <w:proofErr w:type="spellStart"/>
      <w:r w:rsidRPr="001E1584">
        <w:rPr>
          <w:sz w:val="22"/>
          <w:szCs w:val="22"/>
        </w:rPr>
        <w:t>биокоррегирующего</w:t>
      </w:r>
      <w:proofErr w:type="spellEnd"/>
      <w:r w:rsidRPr="001E1584">
        <w:rPr>
          <w:sz w:val="22"/>
          <w:szCs w:val="22"/>
        </w:rPr>
        <w:t xml:space="preserve"> действия»</w:t>
      </w:r>
    </w:p>
    <w:p w14:paraId="2FB60ACE" w14:textId="77777777" w:rsidR="00C51A18" w:rsidRDefault="00C51A18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u w:val="single"/>
        </w:rPr>
      </w:pPr>
    </w:p>
    <w:p w14:paraId="4704C367" w14:textId="77777777" w:rsidR="00C51A18" w:rsidRDefault="00C51A18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u w:val="single"/>
        </w:rPr>
      </w:pPr>
    </w:p>
    <w:p w14:paraId="1B862D2A" w14:textId="75C94FBC" w:rsidR="00BE11E8" w:rsidRPr="007643A7" w:rsidRDefault="000B34A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u w:val="single"/>
        </w:rPr>
      </w:pPr>
      <w:r w:rsidRPr="007643A7">
        <w:rPr>
          <w:b/>
          <w:bCs/>
          <w:color w:val="0000CC"/>
          <w:u w:val="single"/>
        </w:rPr>
        <w:t>Материалы конференций</w:t>
      </w:r>
      <w:r w:rsidR="00EB00AC" w:rsidRPr="007643A7">
        <w:rPr>
          <w:b/>
          <w:bCs/>
          <w:color w:val="0000CC"/>
          <w:u w:val="single"/>
        </w:rPr>
        <w:t xml:space="preserve"> (тезисы)</w:t>
      </w:r>
    </w:p>
    <w:p w14:paraId="7A59F1A7" w14:textId="77777777" w:rsidR="00084194" w:rsidRPr="00DA37F1" w:rsidRDefault="00084194" w:rsidP="00DA37F1">
      <w:pPr>
        <w:autoSpaceDE w:val="0"/>
        <w:autoSpaceDN w:val="0"/>
        <w:adjustRightInd w:val="0"/>
        <w:spacing w:line="276" w:lineRule="auto"/>
        <w:ind w:left="567" w:hanging="567"/>
        <w:rPr>
          <w:b/>
          <w:bCs/>
          <w:color w:val="0000CC"/>
          <w:sz w:val="22"/>
          <w:szCs w:val="22"/>
          <w:u w:val="single"/>
        </w:rPr>
      </w:pPr>
    </w:p>
    <w:p w14:paraId="043E177A" w14:textId="7097C29E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color w:val="000000" w:themeColor="text1"/>
          <w:sz w:val="22"/>
          <w:szCs w:val="22"/>
        </w:rPr>
      </w:pPr>
      <w:proofErr w:type="spellStart"/>
      <w:r w:rsidRPr="00DA37F1">
        <w:rPr>
          <w:b/>
          <w:color w:val="000000" w:themeColor="text1"/>
          <w:sz w:val="22"/>
          <w:szCs w:val="22"/>
          <w:lang w:val="en-US"/>
        </w:rPr>
        <w:t>Tenkovskaia</w:t>
      </w:r>
      <w:proofErr w:type="spellEnd"/>
      <w:r w:rsidRPr="00DA37F1">
        <w:rPr>
          <w:b/>
          <w:color w:val="000000" w:themeColor="text1"/>
          <w:sz w:val="22"/>
          <w:szCs w:val="22"/>
          <w:lang w:val="en-US"/>
        </w:rPr>
        <w:t xml:space="preserve">, L. </w:t>
      </w:r>
      <w:r w:rsidRPr="00DA37F1">
        <w:rPr>
          <w:bCs/>
          <w:color w:val="000000" w:themeColor="text1"/>
          <w:sz w:val="22"/>
          <w:szCs w:val="22"/>
          <w:lang w:val="en-US"/>
        </w:rPr>
        <w:t>(2018).</w:t>
      </w:r>
      <w:r w:rsidRPr="00DA37F1">
        <w:rPr>
          <w:b/>
          <w:color w:val="000000" w:themeColor="text1"/>
          <w:sz w:val="22"/>
          <w:szCs w:val="22"/>
          <w:lang w:val="en-US"/>
        </w:rPr>
        <w:t xml:space="preserve"> </w:t>
      </w:r>
      <w:r w:rsidRPr="00DA37F1">
        <w:rPr>
          <w:color w:val="000000" w:themeColor="text1"/>
          <w:sz w:val="22"/>
          <w:szCs w:val="22"/>
          <w:lang w:val="en-US"/>
        </w:rPr>
        <w:t>Analysis of the catalytic mechanism of bifunctional triterpene/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sesquarterpene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cyclase in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onoceroid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biosynthesis. </w:t>
      </w:r>
      <w:proofErr w:type="spellStart"/>
      <w:r w:rsidRPr="00DA37F1">
        <w:rPr>
          <w:i/>
          <w:color w:val="000000" w:themeColor="text1"/>
          <w:sz w:val="22"/>
          <w:szCs w:val="22"/>
        </w:rPr>
        <w:t>ArchChemRes</w:t>
      </w:r>
      <w:proofErr w:type="spellEnd"/>
      <w:r w:rsidRPr="00DA37F1">
        <w:rPr>
          <w:i/>
          <w:color w:val="000000" w:themeColor="text1"/>
          <w:sz w:val="22"/>
          <w:szCs w:val="22"/>
        </w:rPr>
        <w:t>.</w:t>
      </w:r>
      <w:r w:rsidRPr="00DA37F1">
        <w:rPr>
          <w:color w:val="000000" w:themeColor="text1"/>
          <w:sz w:val="22"/>
          <w:szCs w:val="22"/>
        </w:rPr>
        <w:t xml:space="preserve"> </w:t>
      </w:r>
      <w:r w:rsidRPr="00DA37F1">
        <w:rPr>
          <w:b/>
          <w:color w:val="000000" w:themeColor="text1"/>
          <w:sz w:val="22"/>
          <w:szCs w:val="22"/>
        </w:rPr>
        <w:t>2:</w:t>
      </w:r>
      <w:r w:rsidRPr="00DA37F1">
        <w:rPr>
          <w:color w:val="000000" w:themeColor="text1"/>
          <w:sz w:val="22"/>
          <w:szCs w:val="22"/>
        </w:rPr>
        <w:t>46. DOI: 10.21767/2572-4657-C2-006</w:t>
      </w:r>
    </w:p>
    <w:p w14:paraId="645DF6C9" w14:textId="7CE5FF08" w:rsidR="00BE11E8" w:rsidRPr="00DA37F1" w:rsidRDefault="00BE11E8" w:rsidP="00DA37F1">
      <w:pPr>
        <w:pStyle w:val="a3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sz w:val="22"/>
          <w:szCs w:val="22"/>
          <w:lang w:val="en-US"/>
        </w:rPr>
      </w:pPr>
      <w:proofErr w:type="spellStart"/>
      <w:r w:rsidRPr="00DA37F1">
        <w:rPr>
          <w:color w:val="000000" w:themeColor="text1"/>
          <w:sz w:val="22"/>
          <w:szCs w:val="22"/>
          <w:lang w:val="en-US"/>
        </w:rPr>
        <w:t>Cherevach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E.I., </w:t>
      </w:r>
      <w:proofErr w:type="spellStart"/>
      <w:r w:rsidRPr="00DA37F1">
        <w:rPr>
          <w:b/>
          <w:color w:val="000000" w:themeColor="text1"/>
          <w:sz w:val="22"/>
          <w:szCs w:val="22"/>
          <w:lang w:val="en-US"/>
        </w:rPr>
        <w:t>Tenkovskaia</w:t>
      </w:r>
      <w:proofErr w:type="spellEnd"/>
      <w:r w:rsidRPr="00DA37F1">
        <w:rPr>
          <w:b/>
          <w:color w:val="000000" w:themeColor="text1"/>
          <w:sz w:val="22"/>
          <w:szCs w:val="22"/>
          <w:lang w:val="en-US"/>
        </w:rPr>
        <w:t xml:space="preserve"> L.A.</w:t>
      </w:r>
      <w:r w:rsidRPr="00DA37F1">
        <w:rPr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Tarashkevich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E.Yu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.,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Cherevach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Yu.S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. </w:t>
      </w:r>
      <w:r w:rsidRPr="00DA37F1">
        <w:rPr>
          <w:b/>
          <w:color w:val="000000" w:themeColor="text1"/>
          <w:sz w:val="22"/>
          <w:szCs w:val="22"/>
          <w:lang w:val="en-US"/>
        </w:rPr>
        <w:t>(2015)</w:t>
      </w:r>
      <w:r w:rsidRPr="00DA37F1">
        <w:rPr>
          <w:color w:val="000000" w:themeColor="text1"/>
          <w:sz w:val="22"/>
          <w:szCs w:val="22"/>
          <w:lang w:val="en-US"/>
        </w:rPr>
        <w:t>. “Consumer market for whey-based beverages: retail selection and consumer preference.” Proceedings of the International Conference on Applied Science and Technology, “Consumer Market of the 21</w:t>
      </w:r>
      <w:r w:rsidRPr="00DA37F1">
        <w:rPr>
          <w:color w:val="000000" w:themeColor="text1"/>
          <w:sz w:val="22"/>
          <w:szCs w:val="22"/>
          <w:vertAlign w:val="superscript"/>
          <w:lang w:val="en-US"/>
        </w:rPr>
        <w:t>st</w:t>
      </w:r>
      <w:r w:rsidRPr="00DA37F1">
        <w:rPr>
          <w:color w:val="000000" w:themeColor="text1"/>
          <w:sz w:val="22"/>
          <w:szCs w:val="22"/>
          <w:lang w:val="en-US"/>
        </w:rPr>
        <w:t xml:space="preserve"> Century: Trends, Technologies, and Innovations”.  Khabarovsk State Academy of Economics and Law.  Khabarovsk, Russia. P. 163-167. </w:t>
      </w:r>
    </w:p>
    <w:p w14:paraId="15EBEED3" w14:textId="634D2064" w:rsidR="00BE11E8" w:rsidRPr="00DA37F1" w:rsidRDefault="00BE11E8" w:rsidP="00DA37F1">
      <w:pPr>
        <w:pStyle w:val="a3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sz w:val="22"/>
          <w:szCs w:val="22"/>
        </w:rPr>
      </w:pPr>
      <w:proofErr w:type="spellStart"/>
      <w:r w:rsidRPr="00DA37F1">
        <w:rPr>
          <w:b/>
          <w:color w:val="000000" w:themeColor="text1"/>
          <w:sz w:val="22"/>
          <w:szCs w:val="22"/>
          <w:lang w:val="en-US"/>
        </w:rPr>
        <w:t>Tenkovskaya</w:t>
      </w:r>
      <w:proofErr w:type="spellEnd"/>
      <w:r w:rsidRPr="00DA37F1">
        <w:rPr>
          <w:b/>
          <w:color w:val="000000" w:themeColor="text1"/>
          <w:sz w:val="22"/>
          <w:szCs w:val="22"/>
          <w:lang w:val="en-US"/>
        </w:rPr>
        <w:t xml:space="preserve"> L.A</w:t>
      </w:r>
      <w:r w:rsidRPr="00DA37F1">
        <w:rPr>
          <w:color w:val="000000" w:themeColor="text1"/>
          <w:sz w:val="22"/>
          <w:szCs w:val="22"/>
          <w:lang w:val="en-US"/>
        </w:rPr>
        <w:t xml:space="preserve">.,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Cherevach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E.I., Stepanova R.G. </w:t>
      </w:r>
      <w:r w:rsidRPr="00DA37F1">
        <w:rPr>
          <w:b/>
          <w:color w:val="000000" w:themeColor="text1"/>
          <w:sz w:val="22"/>
          <w:szCs w:val="22"/>
          <w:lang w:val="en-US"/>
        </w:rPr>
        <w:t>(2015)</w:t>
      </w:r>
      <w:r w:rsidRPr="00DA37F1">
        <w:rPr>
          <w:color w:val="000000" w:themeColor="text1"/>
          <w:sz w:val="22"/>
          <w:szCs w:val="22"/>
          <w:lang w:val="en-US"/>
        </w:rPr>
        <w:t xml:space="preserve">. “Study of optimal extraction technologies for plant-based raw materials of the Far East origin for use in functional beverage formulas.” Proceedings of the 7th International Conference on Science and Technology, “21st Century Low-Temperature and Food Technologies”. </w:t>
      </w:r>
      <w:r w:rsidRPr="00DA37F1">
        <w:rPr>
          <w:color w:val="000000" w:themeColor="text1"/>
          <w:sz w:val="22"/>
          <w:szCs w:val="22"/>
        </w:rPr>
        <w:t xml:space="preserve">ITMO </w:t>
      </w:r>
      <w:proofErr w:type="spellStart"/>
      <w:r w:rsidRPr="00DA37F1">
        <w:rPr>
          <w:color w:val="000000" w:themeColor="text1"/>
          <w:sz w:val="22"/>
          <w:szCs w:val="22"/>
        </w:rPr>
        <w:t>University</w:t>
      </w:r>
      <w:proofErr w:type="spellEnd"/>
      <w:r w:rsidRPr="00DA37F1">
        <w:rPr>
          <w:color w:val="000000" w:themeColor="text1"/>
          <w:sz w:val="22"/>
          <w:szCs w:val="22"/>
        </w:rPr>
        <w:t xml:space="preserve">. </w:t>
      </w:r>
      <w:proofErr w:type="spellStart"/>
      <w:r w:rsidRPr="00DA37F1">
        <w:rPr>
          <w:color w:val="000000" w:themeColor="text1"/>
          <w:sz w:val="22"/>
          <w:szCs w:val="22"/>
        </w:rPr>
        <w:t>St</w:t>
      </w:r>
      <w:proofErr w:type="spellEnd"/>
      <w:r w:rsidRPr="00DA37F1">
        <w:rPr>
          <w:color w:val="000000" w:themeColor="text1"/>
          <w:sz w:val="22"/>
          <w:szCs w:val="22"/>
        </w:rPr>
        <w:t xml:space="preserve">. </w:t>
      </w:r>
      <w:proofErr w:type="spellStart"/>
      <w:r w:rsidRPr="00DA37F1">
        <w:rPr>
          <w:color w:val="000000" w:themeColor="text1"/>
          <w:sz w:val="22"/>
          <w:szCs w:val="22"/>
        </w:rPr>
        <w:t>Petersburg</w:t>
      </w:r>
      <w:proofErr w:type="spellEnd"/>
      <w:r w:rsidRPr="00DA37F1">
        <w:rPr>
          <w:color w:val="000000" w:themeColor="text1"/>
          <w:sz w:val="22"/>
          <w:szCs w:val="22"/>
        </w:rPr>
        <w:t xml:space="preserve">, </w:t>
      </w:r>
      <w:proofErr w:type="spellStart"/>
      <w:r w:rsidRPr="00DA37F1">
        <w:rPr>
          <w:color w:val="000000" w:themeColor="text1"/>
          <w:sz w:val="22"/>
          <w:szCs w:val="22"/>
        </w:rPr>
        <w:t>Russia</w:t>
      </w:r>
      <w:proofErr w:type="spellEnd"/>
      <w:r w:rsidRPr="00DA37F1">
        <w:rPr>
          <w:color w:val="000000" w:themeColor="text1"/>
          <w:sz w:val="22"/>
          <w:szCs w:val="22"/>
        </w:rPr>
        <w:t xml:space="preserve">.   </w:t>
      </w:r>
    </w:p>
    <w:p w14:paraId="5B27C1BE" w14:textId="4ED84D84" w:rsidR="00BE11E8" w:rsidRPr="00DA37F1" w:rsidRDefault="00BE11E8" w:rsidP="00DA37F1">
      <w:pPr>
        <w:pStyle w:val="a3"/>
        <w:numPr>
          <w:ilvl w:val="0"/>
          <w:numId w:val="6"/>
        </w:numPr>
        <w:spacing w:line="276" w:lineRule="auto"/>
        <w:ind w:left="567" w:hanging="567"/>
        <w:rPr>
          <w:color w:val="000000" w:themeColor="text1"/>
          <w:sz w:val="22"/>
          <w:szCs w:val="22"/>
        </w:rPr>
      </w:pPr>
      <w:proofErr w:type="spellStart"/>
      <w:r w:rsidRPr="00DA37F1">
        <w:rPr>
          <w:color w:val="000000" w:themeColor="text1"/>
          <w:sz w:val="22"/>
          <w:szCs w:val="22"/>
          <w:lang w:val="en-US"/>
        </w:rPr>
        <w:t>Cherevach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E.I., </w:t>
      </w:r>
      <w:proofErr w:type="spellStart"/>
      <w:r w:rsidRPr="00DA37F1">
        <w:rPr>
          <w:b/>
          <w:color w:val="000000" w:themeColor="text1"/>
          <w:sz w:val="22"/>
          <w:szCs w:val="22"/>
          <w:lang w:val="en-US"/>
        </w:rPr>
        <w:t>Tenkovskaia</w:t>
      </w:r>
      <w:proofErr w:type="spellEnd"/>
      <w:r w:rsidRPr="00DA37F1">
        <w:rPr>
          <w:b/>
          <w:color w:val="000000" w:themeColor="text1"/>
          <w:sz w:val="22"/>
          <w:szCs w:val="22"/>
          <w:lang w:val="en-US"/>
        </w:rPr>
        <w:t xml:space="preserve"> L.A.</w:t>
      </w:r>
      <w:r w:rsidRPr="00DA37F1">
        <w:rPr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Cherevach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Yu.S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., Stepanova R.G. </w:t>
      </w:r>
      <w:r w:rsidRPr="00DA37F1">
        <w:rPr>
          <w:b/>
          <w:color w:val="000000" w:themeColor="text1"/>
          <w:sz w:val="22"/>
          <w:szCs w:val="22"/>
          <w:lang w:val="en-US"/>
        </w:rPr>
        <w:t>(2015)</w:t>
      </w:r>
      <w:r w:rsidRPr="00DA37F1">
        <w:rPr>
          <w:color w:val="000000" w:themeColor="text1"/>
          <w:sz w:val="22"/>
          <w:szCs w:val="22"/>
          <w:lang w:val="en-US"/>
        </w:rPr>
        <w:t xml:space="preserve">. “Development of a novel saponin-containing </w:t>
      </w:r>
      <w:proofErr w:type="spellStart"/>
      <w:r w:rsidRPr="00DA37F1">
        <w:rPr>
          <w:color w:val="000000" w:themeColor="text1"/>
          <w:sz w:val="22"/>
          <w:szCs w:val="22"/>
          <w:lang w:val="en-US"/>
        </w:rPr>
        <w:t>emulgator</w:t>
      </w:r>
      <w:proofErr w:type="spellEnd"/>
      <w:r w:rsidRPr="00DA37F1">
        <w:rPr>
          <w:color w:val="000000" w:themeColor="text1"/>
          <w:sz w:val="22"/>
          <w:szCs w:val="22"/>
          <w:lang w:val="en-US"/>
        </w:rPr>
        <w:t xml:space="preserve"> from </w:t>
      </w:r>
      <w:r w:rsidRPr="00DA37F1">
        <w:rPr>
          <w:i/>
          <w:sz w:val="22"/>
          <w:szCs w:val="22"/>
          <w:lang w:val="en-US"/>
        </w:rPr>
        <w:t xml:space="preserve">S. </w:t>
      </w:r>
      <w:proofErr w:type="spellStart"/>
      <w:r w:rsidRPr="00DA37F1">
        <w:rPr>
          <w:i/>
          <w:sz w:val="22"/>
          <w:szCs w:val="22"/>
          <w:lang w:val="en-US"/>
        </w:rPr>
        <w:t>officiinalis</w:t>
      </w:r>
      <w:proofErr w:type="spellEnd"/>
      <w:r w:rsidRPr="00DA37F1">
        <w:rPr>
          <w:i/>
          <w:sz w:val="22"/>
          <w:szCs w:val="22"/>
          <w:lang w:val="en-US"/>
        </w:rPr>
        <w:t xml:space="preserve">, </w:t>
      </w:r>
      <w:r w:rsidRPr="00DA37F1">
        <w:rPr>
          <w:sz w:val="22"/>
          <w:szCs w:val="22"/>
          <w:lang w:val="en-US"/>
        </w:rPr>
        <w:t xml:space="preserve">and its use in low-calorie emulsion formulas.” Proceedings of the International Symposium, “Creativity in Science: Theory and Practice”. </w:t>
      </w:r>
      <w:proofErr w:type="spellStart"/>
      <w:r w:rsidRPr="00DA37F1">
        <w:rPr>
          <w:sz w:val="22"/>
          <w:szCs w:val="22"/>
        </w:rPr>
        <w:t>Moscow</w:t>
      </w:r>
      <w:proofErr w:type="spellEnd"/>
      <w:r w:rsidRPr="00DA37F1">
        <w:rPr>
          <w:sz w:val="22"/>
          <w:szCs w:val="22"/>
        </w:rPr>
        <w:t xml:space="preserve">, </w:t>
      </w:r>
      <w:proofErr w:type="spellStart"/>
      <w:r w:rsidRPr="00DA37F1">
        <w:rPr>
          <w:sz w:val="22"/>
          <w:szCs w:val="22"/>
        </w:rPr>
        <w:t>Russia</w:t>
      </w:r>
      <w:proofErr w:type="spellEnd"/>
      <w:r w:rsidRPr="00DA37F1">
        <w:rPr>
          <w:sz w:val="22"/>
          <w:szCs w:val="22"/>
        </w:rPr>
        <w:t xml:space="preserve">. P. 63-77.  </w:t>
      </w:r>
    </w:p>
    <w:p w14:paraId="06FED83A" w14:textId="21E3D888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val="en-US"/>
        </w:rPr>
      </w:pPr>
      <w:proofErr w:type="spellStart"/>
      <w:r w:rsidRPr="00DA37F1">
        <w:rPr>
          <w:b/>
          <w:bCs/>
          <w:sz w:val="22"/>
          <w:szCs w:val="22"/>
          <w:lang w:val="en-US"/>
        </w:rPr>
        <w:t>Tenkovskaia</w:t>
      </w:r>
      <w:proofErr w:type="spellEnd"/>
      <w:r w:rsidRPr="00DA37F1">
        <w:rPr>
          <w:b/>
          <w:bCs/>
          <w:sz w:val="22"/>
          <w:szCs w:val="22"/>
          <w:lang w:val="en-US"/>
        </w:rPr>
        <w:t xml:space="preserve"> L., </w:t>
      </w:r>
      <w:r w:rsidRPr="00DA37F1">
        <w:rPr>
          <w:bCs/>
          <w:sz w:val="22"/>
          <w:szCs w:val="22"/>
          <w:lang w:val="en-US"/>
        </w:rPr>
        <w:t xml:space="preserve">M. Murakami, K. </w:t>
      </w:r>
      <w:proofErr w:type="spellStart"/>
      <w:r w:rsidRPr="00DA37F1">
        <w:rPr>
          <w:bCs/>
          <w:sz w:val="22"/>
          <w:szCs w:val="22"/>
          <w:lang w:val="en-US"/>
        </w:rPr>
        <w:t>Okuno</w:t>
      </w:r>
      <w:proofErr w:type="spellEnd"/>
      <w:r w:rsidRPr="00DA37F1">
        <w:rPr>
          <w:bCs/>
          <w:sz w:val="22"/>
          <w:szCs w:val="22"/>
          <w:lang w:val="en-US"/>
        </w:rPr>
        <w:t>, D. Ueda, Prof. Dr. T. Sato</w:t>
      </w:r>
      <w:r w:rsidRPr="00DA37F1">
        <w:rPr>
          <w:b/>
          <w:bCs/>
          <w:sz w:val="22"/>
          <w:szCs w:val="22"/>
          <w:lang w:val="en-US"/>
        </w:rPr>
        <w:t xml:space="preserve"> </w:t>
      </w:r>
      <w:r w:rsidRPr="00DA37F1">
        <w:rPr>
          <w:sz w:val="22"/>
          <w:szCs w:val="22"/>
          <w:lang w:val="en-US"/>
        </w:rPr>
        <w:t>(June 2018). Analysis of the catalytic mechanism of bifunctional triterpene/</w:t>
      </w:r>
      <w:proofErr w:type="spellStart"/>
      <w:r w:rsidRPr="00DA37F1">
        <w:rPr>
          <w:sz w:val="22"/>
          <w:szCs w:val="22"/>
          <w:lang w:val="en-US"/>
        </w:rPr>
        <w:t>sesquarterpene</w:t>
      </w:r>
      <w:proofErr w:type="spellEnd"/>
      <w:r w:rsidRPr="00DA37F1">
        <w:rPr>
          <w:sz w:val="22"/>
          <w:szCs w:val="22"/>
          <w:lang w:val="en-US"/>
        </w:rPr>
        <w:t xml:space="preserve"> cyclase in </w:t>
      </w:r>
      <w:proofErr w:type="spellStart"/>
      <w:r w:rsidRPr="00DA37F1">
        <w:rPr>
          <w:sz w:val="22"/>
          <w:szCs w:val="22"/>
          <w:lang w:val="en-US"/>
        </w:rPr>
        <w:t>onoceroid</w:t>
      </w:r>
      <w:proofErr w:type="spellEnd"/>
      <w:r w:rsidRPr="00DA37F1">
        <w:rPr>
          <w:sz w:val="22"/>
          <w:szCs w:val="22"/>
          <w:lang w:val="en-US"/>
        </w:rPr>
        <w:t xml:space="preserve"> biosynthesis. Poster presented at 8th International Conference on Chemical Sciences, “Recent Trends and Advancements in the field of Chemical Sciences”, London, UK.</w:t>
      </w:r>
    </w:p>
    <w:p w14:paraId="6AB913BE" w14:textId="129774D4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val="en-US"/>
        </w:rPr>
      </w:pPr>
      <w:proofErr w:type="spellStart"/>
      <w:r w:rsidRPr="00DA37F1">
        <w:rPr>
          <w:b/>
          <w:bCs/>
          <w:sz w:val="22"/>
          <w:szCs w:val="22"/>
          <w:lang w:val="en-US"/>
        </w:rPr>
        <w:t>Tenkovskaia</w:t>
      </w:r>
      <w:proofErr w:type="spellEnd"/>
      <w:r w:rsidRPr="00DA37F1">
        <w:rPr>
          <w:b/>
          <w:bCs/>
          <w:sz w:val="22"/>
          <w:szCs w:val="22"/>
          <w:lang w:val="en-US"/>
        </w:rPr>
        <w:t xml:space="preserve"> L., </w:t>
      </w:r>
      <w:r w:rsidRPr="00DA37F1">
        <w:rPr>
          <w:bCs/>
          <w:sz w:val="22"/>
          <w:szCs w:val="22"/>
          <w:lang w:val="en-US"/>
        </w:rPr>
        <w:t xml:space="preserve">M. Murakami, K. </w:t>
      </w:r>
      <w:proofErr w:type="spellStart"/>
      <w:r w:rsidRPr="00DA37F1">
        <w:rPr>
          <w:bCs/>
          <w:sz w:val="22"/>
          <w:szCs w:val="22"/>
          <w:lang w:val="en-US"/>
        </w:rPr>
        <w:t>Okuno</w:t>
      </w:r>
      <w:proofErr w:type="spellEnd"/>
      <w:r w:rsidRPr="00DA37F1">
        <w:rPr>
          <w:bCs/>
          <w:sz w:val="22"/>
          <w:szCs w:val="22"/>
          <w:lang w:val="en-US"/>
        </w:rPr>
        <w:t>, D. Ueda, Prof. Dr. T. Sato</w:t>
      </w:r>
      <w:r w:rsidRPr="00DA37F1">
        <w:rPr>
          <w:b/>
          <w:bCs/>
          <w:sz w:val="22"/>
          <w:szCs w:val="22"/>
          <w:lang w:val="en-US"/>
        </w:rPr>
        <w:t xml:space="preserve"> </w:t>
      </w:r>
      <w:r w:rsidRPr="00DA37F1">
        <w:rPr>
          <w:sz w:val="22"/>
          <w:szCs w:val="22"/>
          <w:lang w:val="en-US"/>
        </w:rPr>
        <w:t>(September 2017). Analysis of catalytic mechanism of bifunctional triterpene/</w:t>
      </w:r>
      <w:proofErr w:type="spellStart"/>
      <w:r w:rsidRPr="00DA37F1">
        <w:rPr>
          <w:sz w:val="22"/>
          <w:szCs w:val="22"/>
          <w:lang w:val="en-US"/>
        </w:rPr>
        <w:t>sesquarterpene</w:t>
      </w:r>
      <w:proofErr w:type="spellEnd"/>
      <w:r w:rsidRPr="00DA37F1">
        <w:rPr>
          <w:sz w:val="22"/>
          <w:szCs w:val="22"/>
          <w:lang w:val="en-US"/>
        </w:rPr>
        <w:t xml:space="preserve"> cyclase. Oral presentation delivered at the 27th Annual Meeting of The Society for Isoprenoids, Japan (SIJ) at Toho University, Chiba, Japan.</w:t>
      </w:r>
    </w:p>
    <w:p w14:paraId="3C8A61B5" w14:textId="076D206E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val="en"/>
        </w:rPr>
      </w:pPr>
      <w:proofErr w:type="spellStart"/>
      <w:r w:rsidRPr="00DA37F1">
        <w:rPr>
          <w:b/>
          <w:bCs/>
          <w:sz w:val="22"/>
          <w:szCs w:val="22"/>
          <w:lang w:val="en-US"/>
        </w:rPr>
        <w:t>Tenkovskaia</w:t>
      </w:r>
      <w:proofErr w:type="spellEnd"/>
      <w:r w:rsidRPr="00DA37F1">
        <w:rPr>
          <w:b/>
          <w:bCs/>
          <w:sz w:val="22"/>
          <w:szCs w:val="22"/>
          <w:lang w:val="en-US"/>
        </w:rPr>
        <w:t xml:space="preserve"> L.,</w:t>
      </w:r>
      <w:r w:rsidRPr="00DA37F1">
        <w:rPr>
          <w:bCs/>
          <w:sz w:val="22"/>
          <w:szCs w:val="22"/>
          <w:lang w:val="en-US"/>
        </w:rPr>
        <w:t xml:space="preserve"> M. Murakami, K. </w:t>
      </w:r>
      <w:proofErr w:type="spellStart"/>
      <w:r w:rsidRPr="00DA37F1">
        <w:rPr>
          <w:bCs/>
          <w:sz w:val="22"/>
          <w:szCs w:val="22"/>
          <w:lang w:val="en-US"/>
        </w:rPr>
        <w:t>Okuno</w:t>
      </w:r>
      <w:proofErr w:type="spellEnd"/>
      <w:r w:rsidRPr="00DA37F1">
        <w:rPr>
          <w:bCs/>
          <w:sz w:val="22"/>
          <w:szCs w:val="22"/>
          <w:lang w:val="en-US"/>
        </w:rPr>
        <w:t xml:space="preserve">, D. Ueda, Prof. Dr. T. Sato </w:t>
      </w:r>
      <w:r w:rsidRPr="00DA37F1">
        <w:rPr>
          <w:sz w:val="22"/>
          <w:szCs w:val="22"/>
          <w:lang w:val="en-US"/>
        </w:rPr>
        <w:t xml:space="preserve">(September 2017). </w:t>
      </w:r>
      <w:r w:rsidRPr="00DA37F1">
        <w:rPr>
          <w:sz w:val="22"/>
          <w:szCs w:val="22"/>
          <w:lang w:val="pt-BR"/>
        </w:rPr>
        <w:t xml:space="preserve">Analysis of </w:t>
      </w:r>
      <w:r w:rsidRPr="00DA37F1">
        <w:rPr>
          <w:sz w:val="22"/>
          <w:szCs w:val="22"/>
          <w:lang w:val="en-US"/>
        </w:rPr>
        <w:t>the catalytic mechanism of bifunctional triterpene/</w:t>
      </w:r>
      <w:proofErr w:type="spellStart"/>
      <w:r w:rsidRPr="00DA37F1">
        <w:rPr>
          <w:sz w:val="22"/>
          <w:szCs w:val="22"/>
          <w:lang w:val="en-US"/>
        </w:rPr>
        <w:t>sesquarterpene</w:t>
      </w:r>
      <w:proofErr w:type="spellEnd"/>
      <w:r w:rsidRPr="00DA37F1">
        <w:rPr>
          <w:sz w:val="22"/>
          <w:szCs w:val="22"/>
          <w:lang w:val="en-US"/>
        </w:rPr>
        <w:t xml:space="preserve"> cyclase: Y167 functions to terminate cyclization of squalene at the bicyclic step in </w:t>
      </w:r>
      <w:proofErr w:type="spellStart"/>
      <w:r w:rsidRPr="00DA37F1">
        <w:rPr>
          <w:sz w:val="22"/>
          <w:szCs w:val="22"/>
          <w:lang w:val="en-US"/>
        </w:rPr>
        <w:t>onoceroid</w:t>
      </w:r>
      <w:proofErr w:type="spellEnd"/>
      <w:r w:rsidRPr="00DA37F1">
        <w:rPr>
          <w:sz w:val="22"/>
          <w:szCs w:val="22"/>
          <w:lang w:val="en-US"/>
        </w:rPr>
        <w:t xml:space="preserve"> biosynthesis. Oral presentation delivered at the </w:t>
      </w:r>
      <w:proofErr w:type="gramStart"/>
      <w:r w:rsidRPr="00DA37F1">
        <w:rPr>
          <w:sz w:val="22"/>
          <w:szCs w:val="22"/>
          <w:lang w:val="en-US"/>
        </w:rPr>
        <w:t>61th</w:t>
      </w:r>
      <w:proofErr w:type="gramEnd"/>
      <w:r w:rsidRPr="00DA37F1">
        <w:rPr>
          <w:sz w:val="22"/>
          <w:szCs w:val="22"/>
          <w:lang w:val="en-US"/>
        </w:rPr>
        <w:t xml:space="preserve"> TEAC 2017 </w:t>
      </w:r>
      <w:r w:rsidRPr="00DA37F1">
        <w:rPr>
          <w:sz w:val="22"/>
          <w:szCs w:val="22"/>
          <w:lang w:val="en"/>
        </w:rPr>
        <w:t>Symposium on the Chemistry of Terpenes, Essential oils and Aromatics at Kanazawa Institute of Technology, Ishikawa, Japan</w:t>
      </w:r>
    </w:p>
    <w:p w14:paraId="799FEE5A" w14:textId="54423F9C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val="en-US"/>
        </w:rPr>
      </w:pPr>
      <w:proofErr w:type="spellStart"/>
      <w:r w:rsidRPr="00DA37F1">
        <w:rPr>
          <w:b/>
          <w:bCs/>
          <w:sz w:val="22"/>
          <w:szCs w:val="22"/>
          <w:lang w:val="en-US"/>
        </w:rPr>
        <w:t>Tenkovskaia</w:t>
      </w:r>
      <w:proofErr w:type="spellEnd"/>
      <w:r w:rsidRPr="00DA37F1">
        <w:rPr>
          <w:b/>
          <w:bCs/>
          <w:sz w:val="22"/>
          <w:szCs w:val="22"/>
          <w:lang w:val="en-US"/>
        </w:rPr>
        <w:t xml:space="preserve"> L., </w:t>
      </w:r>
      <w:r w:rsidRPr="00DA37F1">
        <w:rPr>
          <w:bCs/>
          <w:sz w:val="22"/>
          <w:szCs w:val="22"/>
          <w:lang w:val="en-US"/>
        </w:rPr>
        <w:t xml:space="preserve">M. Murakami, K. </w:t>
      </w:r>
      <w:proofErr w:type="spellStart"/>
      <w:r w:rsidRPr="00DA37F1">
        <w:rPr>
          <w:bCs/>
          <w:sz w:val="22"/>
          <w:szCs w:val="22"/>
          <w:lang w:val="en-US"/>
        </w:rPr>
        <w:t>Okuno</w:t>
      </w:r>
      <w:proofErr w:type="spellEnd"/>
      <w:r w:rsidRPr="00DA37F1">
        <w:rPr>
          <w:bCs/>
          <w:sz w:val="22"/>
          <w:szCs w:val="22"/>
          <w:lang w:val="en-US"/>
        </w:rPr>
        <w:t>, D. Ueda, Prof. Dr. T. Sato</w:t>
      </w:r>
      <w:r w:rsidRPr="00DA37F1">
        <w:rPr>
          <w:b/>
          <w:bCs/>
          <w:sz w:val="22"/>
          <w:szCs w:val="22"/>
          <w:lang w:val="en-US"/>
        </w:rPr>
        <w:t xml:space="preserve"> </w:t>
      </w:r>
      <w:r w:rsidRPr="00DA37F1">
        <w:rPr>
          <w:sz w:val="22"/>
          <w:szCs w:val="22"/>
          <w:lang w:val="en-US"/>
        </w:rPr>
        <w:t>(September 2017). Analysis of catalytic mechanism of bifunctional triterpene/</w:t>
      </w:r>
      <w:proofErr w:type="spellStart"/>
      <w:r w:rsidRPr="00DA37F1">
        <w:rPr>
          <w:sz w:val="22"/>
          <w:szCs w:val="22"/>
          <w:lang w:val="en-US"/>
        </w:rPr>
        <w:t>sesquarterpene</w:t>
      </w:r>
      <w:proofErr w:type="spellEnd"/>
      <w:r w:rsidRPr="00DA37F1">
        <w:rPr>
          <w:sz w:val="22"/>
          <w:szCs w:val="22"/>
          <w:lang w:val="en-US"/>
        </w:rPr>
        <w:t xml:space="preserve"> cyclase. Poster presented at the 2017 KAAB International Symposium, “Frontiers in Plant Science and Biotechnology”, Niigata University, Niigata, Japan.</w:t>
      </w:r>
    </w:p>
    <w:p w14:paraId="091B2F89" w14:textId="187F0CD0" w:rsidR="00BE11E8" w:rsidRPr="00DA37F1" w:rsidRDefault="00BE11E8" w:rsidP="00DA37F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rPr>
          <w:sz w:val="22"/>
          <w:szCs w:val="22"/>
          <w:lang w:val="en-US"/>
        </w:rPr>
      </w:pPr>
      <w:proofErr w:type="spellStart"/>
      <w:r w:rsidRPr="00DA37F1">
        <w:rPr>
          <w:b/>
          <w:bCs/>
          <w:sz w:val="22"/>
          <w:szCs w:val="22"/>
          <w:lang w:val="en-US"/>
        </w:rPr>
        <w:t>Tenkovskaia</w:t>
      </w:r>
      <w:proofErr w:type="spellEnd"/>
      <w:r w:rsidRPr="00DA37F1">
        <w:rPr>
          <w:b/>
          <w:bCs/>
          <w:sz w:val="22"/>
          <w:szCs w:val="22"/>
          <w:lang w:val="en-US"/>
        </w:rPr>
        <w:t xml:space="preserve"> L., </w:t>
      </w:r>
      <w:r w:rsidRPr="00DA37F1">
        <w:rPr>
          <w:bCs/>
          <w:sz w:val="22"/>
          <w:szCs w:val="22"/>
          <w:lang w:val="en-US"/>
        </w:rPr>
        <w:t xml:space="preserve">M. Murakami, K. </w:t>
      </w:r>
      <w:proofErr w:type="spellStart"/>
      <w:r w:rsidRPr="00DA37F1">
        <w:rPr>
          <w:bCs/>
          <w:sz w:val="22"/>
          <w:szCs w:val="22"/>
          <w:lang w:val="en-US"/>
        </w:rPr>
        <w:t>Okuno</w:t>
      </w:r>
      <w:proofErr w:type="spellEnd"/>
      <w:r w:rsidRPr="00DA37F1">
        <w:rPr>
          <w:bCs/>
          <w:sz w:val="22"/>
          <w:szCs w:val="22"/>
          <w:lang w:val="en-US"/>
        </w:rPr>
        <w:t>, D. Ueda, Prof. Dr. T. Sato</w:t>
      </w:r>
      <w:r w:rsidRPr="00DA37F1">
        <w:rPr>
          <w:b/>
          <w:bCs/>
          <w:sz w:val="22"/>
          <w:szCs w:val="22"/>
          <w:lang w:val="en-US"/>
        </w:rPr>
        <w:t xml:space="preserve"> </w:t>
      </w:r>
      <w:r w:rsidRPr="00DA37F1">
        <w:rPr>
          <w:sz w:val="22"/>
          <w:szCs w:val="22"/>
          <w:lang w:val="en-US"/>
        </w:rPr>
        <w:t>(March 2017). Analysis of catalytic mechanism of bifunctional triterpene/</w:t>
      </w:r>
      <w:proofErr w:type="spellStart"/>
      <w:r w:rsidRPr="00DA37F1">
        <w:rPr>
          <w:sz w:val="22"/>
          <w:szCs w:val="22"/>
          <w:lang w:val="en-US"/>
        </w:rPr>
        <w:t>sesquarterpene</w:t>
      </w:r>
      <w:proofErr w:type="spellEnd"/>
      <w:r w:rsidRPr="00DA37F1">
        <w:rPr>
          <w:sz w:val="22"/>
          <w:szCs w:val="22"/>
          <w:lang w:val="en-US"/>
        </w:rPr>
        <w:t xml:space="preserve"> cyclase: Tyr167 is a factor to terminate cyclization of squalene at the bicyclic stage in </w:t>
      </w:r>
      <w:proofErr w:type="spellStart"/>
      <w:r w:rsidRPr="00DA37F1">
        <w:rPr>
          <w:sz w:val="22"/>
          <w:szCs w:val="22"/>
          <w:lang w:val="en-US"/>
        </w:rPr>
        <w:t>onoceroid</w:t>
      </w:r>
      <w:proofErr w:type="spellEnd"/>
      <w:r w:rsidRPr="00DA37F1">
        <w:rPr>
          <w:sz w:val="22"/>
          <w:szCs w:val="22"/>
          <w:lang w:val="en-US"/>
        </w:rPr>
        <w:t xml:space="preserve"> biosynthesis. Oral presentation delivered at the 2017 Annual Meeting of The Japan Society for Bioscience, Biotechnology, and </w:t>
      </w:r>
      <w:proofErr w:type="spellStart"/>
      <w:r w:rsidRPr="00DA37F1">
        <w:rPr>
          <w:sz w:val="22"/>
          <w:szCs w:val="22"/>
          <w:lang w:val="en-US"/>
        </w:rPr>
        <w:t>Agrochemistry</w:t>
      </w:r>
      <w:proofErr w:type="spellEnd"/>
      <w:r w:rsidRPr="00DA37F1">
        <w:rPr>
          <w:sz w:val="22"/>
          <w:szCs w:val="22"/>
          <w:lang w:val="en-US"/>
        </w:rPr>
        <w:t xml:space="preserve"> (JSBBA) at Kyoto Women's University, Kyoto, Japan.</w:t>
      </w:r>
    </w:p>
    <w:p w14:paraId="0EE3E629" w14:textId="3D4556D4" w:rsidR="000B34A4" w:rsidRPr="00DA37F1" w:rsidRDefault="000B34A4" w:rsidP="00DA37F1">
      <w:pPr>
        <w:pStyle w:val="a3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proofErr w:type="spellStart"/>
      <w:r w:rsidRPr="00DA37F1">
        <w:rPr>
          <w:b/>
          <w:bCs/>
          <w:color w:val="000000"/>
          <w:sz w:val="22"/>
          <w:szCs w:val="22"/>
        </w:rPr>
        <w:lastRenderedPageBreak/>
        <w:t>Теньковская</w:t>
      </w:r>
      <w:proofErr w:type="spellEnd"/>
      <w:r w:rsidRPr="00DA37F1">
        <w:rPr>
          <w:b/>
          <w:bCs/>
          <w:color w:val="000000"/>
          <w:sz w:val="22"/>
          <w:szCs w:val="22"/>
        </w:rPr>
        <w:t>, Л.А.</w:t>
      </w:r>
      <w:r w:rsidRPr="00DA37F1">
        <w:rPr>
          <w:bCs/>
          <w:color w:val="000000"/>
          <w:sz w:val="22"/>
          <w:szCs w:val="22"/>
        </w:rPr>
        <w:t xml:space="preserve"> Безалкогольные напитки специального назначения с использованием вторичного молочного сырья и функциональных ингредиентов / Л.А. </w:t>
      </w:r>
      <w:proofErr w:type="spellStart"/>
      <w:r w:rsidRPr="00DA37F1">
        <w:rPr>
          <w:bCs/>
          <w:color w:val="000000"/>
          <w:sz w:val="22"/>
          <w:szCs w:val="22"/>
        </w:rPr>
        <w:t>Теньковская</w:t>
      </w:r>
      <w:proofErr w:type="spellEnd"/>
      <w:r w:rsidRPr="00DA37F1">
        <w:rPr>
          <w:bCs/>
          <w:color w:val="000000"/>
          <w:sz w:val="22"/>
          <w:szCs w:val="22"/>
        </w:rPr>
        <w:t xml:space="preserve">, Е.И. </w:t>
      </w:r>
      <w:proofErr w:type="spellStart"/>
      <w:r w:rsidRPr="00DA37F1">
        <w:rPr>
          <w:bCs/>
          <w:color w:val="000000"/>
          <w:sz w:val="22"/>
          <w:szCs w:val="22"/>
        </w:rPr>
        <w:t>Черевач</w:t>
      </w:r>
      <w:proofErr w:type="spellEnd"/>
      <w:r w:rsidRPr="00DA37F1">
        <w:rPr>
          <w:bCs/>
          <w:color w:val="000000"/>
          <w:sz w:val="22"/>
          <w:szCs w:val="22"/>
        </w:rPr>
        <w:t xml:space="preserve">, Е.С. </w:t>
      </w:r>
      <w:proofErr w:type="spellStart"/>
      <w:r w:rsidRPr="00DA37F1">
        <w:rPr>
          <w:bCs/>
          <w:color w:val="000000"/>
          <w:sz w:val="22"/>
          <w:szCs w:val="22"/>
        </w:rPr>
        <w:t>Фищенко</w:t>
      </w:r>
      <w:proofErr w:type="spellEnd"/>
      <w:r w:rsidRPr="00DA37F1">
        <w:rPr>
          <w:bCs/>
          <w:color w:val="000000"/>
          <w:sz w:val="22"/>
          <w:szCs w:val="22"/>
        </w:rPr>
        <w:t xml:space="preserve"> // Сб. материалов Международной конференции с элементами научной школы для молодежи «Новые технологии переработки сельскохозяйственного сырья в производстве продуктов общественного питания». </w:t>
      </w:r>
      <w:r w:rsidRPr="00DA37F1">
        <w:rPr>
          <w:sz w:val="22"/>
          <w:szCs w:val="22"/>
        </w:rPr>
        <w:t xml:space="preserve">– </w:t>
      </w:r>
      <w:r w:rsidRPr="00DA37F1">
        <w:rPr>
          <w:bCs/>
          <w:color w:val="000000"/>
          <w:sz w:val="22"/>
          <w:szCs w:val="22"/>
        </w:rPr>
        <w:t>Владивосток, 2010.</w:t>
      </w:r>
      <w:r w:rsidRPr="00DA37F1">
        <w:rPr>
          <w:sz w:val="22"/>
          <w:szCs w:val="22"/>
        </w:rPr>
        <w:t xml:space="preserve"> –</w:t>
      </w:r>
      <w:r w:rsidRPr="00DA37F1">
        <w:rPr>
          <w:bCs/>
          <w:color w:val="000000"/>
          <w:sz w:val="22"/>
          <w:szCs w:val="22"/>
        </w:rPr>
        <w:t>С. 141-145.</w:t>
      </w:r>
    </w:p>
    <w:p w14:paraId="580165B2" w14:textId="77777777" w:rsidR="000B34A4" w:rsidRPr="001E1584" w:rsidRDefault="000B34A4" w:rsidP="00DA37F1">
      <w:pPr>
        <w:pStyle w:val="a3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color w:val="000000"/>
          <w:sz w:val="22"/>
          <w:szCs w:val="22"/>
        </w:rPr>
      </w:pPr>
      <w:proofErr w:type="spellStart"/>
      <w:r w:rsidRPr="00DA37F1">
        <w:rPr>
          <w:b/>
          <w:bCs/>
          <w:color w:val="000000"/>
          <w:sz w:val="22"/>
          <w:szCs w:val="22"/>
        </w:rPr>
        <w:t>Теньковская</w:t>
      </w:r>
      <w:proofErr w:type="spellEnd"/>
      <w:r w:rsidRPr="00DA37F1">
        <w:rPr>
          <w:b/>
          <w:bCs/>
          <w:color w:val="000000"/>
          <w:sz w:val="22"/>
          <w:szCs w:val="22"/>
        </w:rPr>
        <w:t>, Л.А.</w:t>
      </w:r>
      <w:r w:rsidRPr="00DA37F1">
        <w:rPr>
          <w:bCs/>
          <w:color w:val="000000"/>
          <w:sz w:val="22"/>
          <w:szCs w:val="22"/>
        </w:rPr>
        <w:t xml:space="preserve"> Использование перикарпия </w:t>
      </w:r>
      <w:proofErr w:type="spellStart"/>
      <w:r w:rsidRPr="00DA37F1">
        <w:rPr>
          <w:bCs/>
          <w:color w:val="000000"/>
          <w:sz w:val="22"/>
          <w:szCs w:val="22"/>
        </w:rPr>
        <w:t>мангостина</w:t>
      </w:r>
      <w:proofErr w:type="spellEnd"/>
      <w:r w:rsidRPr="00DA37F1">
        <w:rPr>
          <w:bCs/>
          <w:color w:val="000000"/>
          <w:sz w:val="22"/>
          <w:szCs w:val="22"/>
        </w:rPr>
        <w:t xml:space="preserve"> в технологии желейных безалкогольных</w:t>
      </w:r>
      <w:r w:rsidRPr="001E1584">
        <w:rPr>
          <w:bCs/>
          <w:color w:val="000000"/>
          <w:sz w:val="22"/>
          <w:szCs w:val="22"/>
        </w:rPr>
        <w:t xml:space="preserve"> напитков антиоксидантной направленности / Л.А. </w:t>
      </w:r>
      <w:proofErr w:type="spellStart"/>
      <w:r w:rsidRPr="001E1584">
        <w:rPr>
          <w:bCs/>
          <w:color w:val="000000"/>
          <w:sz w:val="22"/>
          <w:szCs w:val="22"/>
        </w:rPr>
        <w:t>Теньковская</w:t>
      </w:r>
      <w:proofErr w:type="spellEnd"/>
      <w:r w:rsidRPr="001E1584">
        <w:rPr>
          <w:bCs/>
          <w:color w:val="000000"/>
          <w:sz w:val="22"/>
          <w:szCs w:val="22"/>
        </w:rPr>
        <w:t xml:space="preserve">, Е.И. </w:t>
      </w:r>
      <w:proofErr w:type="spellStart"/>
      <w:r w:rsidRPr="001E1584">
        <w:rPr>
          <w:bCs/>
          <w:color w:val="000000"/>
          <w:sz w:val="22"/>
          <w:szCs w:val="22"/>
        </w:rPr>
        <w:t>Черевач</w:t>
      </w:r>
      <w:proofErr w:type="spellEnd"/>
      <w:r w:rsidRPr="001E1584">
        <w:rPr>
          <w:bCs/>
          <w:color w:val="000000"/>
          <w:sz w:val="22"/>
          <w:szCs w:val="22"/>
        </w:rPr>
        <w:t xml:space="preserve">, Е.С. </w:t>
      </w:r>
      <w:proofErr w:type="spellStart"/>
      <w:r w:rsidRPr="001E1584">
        <w:rPr>
          <w:bCs/>
          <w:color w:val="000000"/>
          <w:sz w:val="22"/>
          <w:szCs w:val="22"/>
        </w:rPr>
        <w:t>Фищенко</w:t>
      </w:r>
      <w:proofErr w:type="spellEnd"/>
      <w:r w:rsidRPr="001E1584">
        <w:rPr>
          <w:bCs/>
          <w:color w:val="000000"/>
          <w:sz w:val="22"/>
          <w:szCs w:val="22"/>
        </w:rPr>
        <w:t xml:space="preserve">, С.С. </w:t>
      </w:r>
      <w:proofErr w:type="spellStart"/>
      <w:r w:rsidRPr="001E1584">
        <w:rPr>
          <w:bCs/>
          <w:color w:val="000000"/>
          <w:sz w:val="22"/>
          <w:szCs w:val="22"/>
        </w:rPr>
        <w:t>Жежерун</w:t>
      </w:r>
      <w:proofErr w:type="spellEnd"/>
      <w:r w:rsidRPr="001E1584">
        <w:rPr>
          <w:bCs/>
          <w:color w:val="000000"/>
          <w:sz w:val="22"/>
          <w:szCs w:val="22"/>
        </w:rPr>
        <w:t xml:space="preserve"> // Сб. материалов Международной конференции с элементами научной школы для молодежи «Новые технологии переработки сельскохозяйственного сырья в производстве продуктов общественного питания».  </w:t>
      </w:r>
      <w:r w:rsidRPr="001E1584">
        <w:rPr>
          <w:sz w:val="22"/>
          <w:szCs w:val="22"/>
        </w:rPr>
        <w:t xml:space="preserve">– </w:t>
      </w:r>
      <w:r w:rsidRPr="001E1584">
        <w:rPr>
          <w:bCs/>
          <w:color w:val="000000"/>
          <w:sz w:val="22"/>
          <w:szCs w:val="22"/>
        </w:rPr>
        <w:t>Владивосток, 2010.</w:t>
      </w:r>
      <w:r w:rsidRPr="001E1584">
        <w:rPr>
          <w:sz w:val="22"/>
          <w:szCs w:val="22"/>
        </w:rPr>
        <w:t xml:space="preserve"> – </w:t>
      </w:r>
      <w:r w:rsidRPr="001E1584">
        <w:rPr>
          <w:bCs/>
          <w:color w:val="000000"/>
          <w:sz w:val="22"/>
          <w:szCs w:val="22"/>
        </w:rPr>
        <w:t>С. 117-122.</w:t>
      </w:r>
    </w:p>
    <w:p w14:paraId="48A73D59" w14:textId="77777777" w:rsidR="000B34A4" w:rsidRPr="001E1584" w:rsidRDefault="000B34A4" w:rsidP="00DA37F1">
      <w:pPr>
        <w:numPr>
          <w:ilvl w:val="0"/>
          <w:numId w:val="6"/>
        </w:numPr>
        <w:tabs>
          <w:tab w:val="num" w:pos="993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b/>
          <w:sz w:val="22"/>
          <w:szCs w:val="22"/>
        </w:rPr>
        <w:t>, Л.А.</w:t>
      </w:r>
      <w:r w:rsidRPr="001E1584">
        <w:rPr>
          <w:sz w:val="22"/>
          <w:szCs w:val="22"/>
        </w:rPr>
        <w:t xml:space="preserve"> Использование растительного сырья Дальневосточного региона и стран Юго-восточной Азии в технологии безалкогольных напитков антиоксидантной направленности / Л.А. </w:t>
      </w:r>
      <w:proofErr w:type="spellStart"/>
      <w:r w:rsidRPr="001E1584">
        <w:rPr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М.Е. Панкова // Сборник материалов </w:t>
      </w:r>
      <w:r w:rsidRPr="001E1584">
        <w:rPr>
          <w:sz w:val="22"/>
          <w:szCs w:val="22"/>
          <w:lang w:val="en-US"/>
        </w:rPr>
        <w:t>II</w:t>
      </w:r>
      <w:r w:rsidRPr="001E1584">
        <w:rPr>
          <w:sz w:val="22"/>
          <w:szCs w:val="22"/>
        </w:rPr>
        <w:t xml:space="preserve"> Международной научно-практической конференции «Современная наука – теория и практика». – Ставрополь, 2011. – С. 160-164.</w:t>
      </w:r>
    </w:p>
    <w:p w14:paraId="52E95772" w14:textId="77777777" w:rsidR="000B34A4" w:rsidRPr="001E1584" w:rsidRDefault="000B34A4" w:rsidP="00DA37F1">
      <w:pPr>
        <w:numPr>
          <w:ilvl w:val="0"/>
          <w:numId w:val="6"/>
        </w:numPr>
        <w:tabs>
          <w:tab w:val="num" w:pos="993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b/>
          <w:sz w:val="22"/>
          <w:szCs w:val="22"/>
        </w:rPr>
        <w:t>, Л.А.</w:t>
      </w:r>
      <w:r w:rsidRPr="001E1584">
        <w:rPr>
          <w:sz w:val="22"/>
          <w:szCs w:val="22"/>
        </w:rPr>
        <w:t xml:space="preserve"> Изучение возможности использования растительного сырья Юго-Восточной Азии антиоксидантного действия в технологии безалкогольных напитков / Л.А. </w:t>
      </w:r>
      <w:proofErr w:type="spellStart"/>
      <w:r w:rsidRPr="001E1584">
        <w:rPr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</w:t>
      </w:r>
      <w:proofErr w:type="gramStart"/>
      <w:r w:rsidRPr="001E1584">
        <w:rPr>
          <w:sz w:val="22"/>
          <w:szCs w:val="22"/>
        </w:rPr>
        <w:t>М.Е.</w:t>
      </w:r>
      <w:proofErr w:type="gramEnd"/>
      <w:r w:rsidRPr="001E1584">
        <w:rPr>
          <w:sz w:val="22"/>
          <w:szCs w:val="22"/>
        </w:rPr>
        <w:t xml:space="preserve"> Панкова // Теория и практика современной науки: Матер. 4-ой Международной научно-практической конференции. – Москва: Изд-во «</w:t>
      </w:r>
      <w:proofErr w:type="spellStart"/>
      <w:r w:rsidRPr="001E1584">
        <w:rPr>
          <w:sz w:val="22"/>
          <w:szCs w:val="22"/>
        </w:rPr>
        <w:t>Спецкнига</w:t>
      </w:r>
      <w:proofErr w:type="spellEnd"/>
      <w:r w:rsidRPr="001E1584">
        <w:rPr>
          <w:sz w:val="22"/>
          <w:szCs w:val="22"/>
        </w:rPr>
        <w:t>», 2011. – С. 244-248.</w:t>
      </w:r>
    </w:p>
    <w:p w14:paraId="5CCCA1A1" w14:textId="77777777" w:rsidR="000B34A4" w:rsidRPr="001E1584" w:rsidRDefault="000B34A4" w:rsidP="00DA37F1">
      <w:pPr>
        <w:numPr>
          <w:ilvl w:val="0"/>
          <w:numId w:val="6"/>
        </w:numPr>
        <w:tabs>
          <w:tab w:val="num" w:pos="993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b/>
          <w:sz w:val="22"/>
          <w:szCs w:val="22"/>
        </w:rPr>
        <w:t>, Л.А.</w:t>
      </w:r>
      <w:r w:rsidRPr="001E1584">
        <w:rPr>
          <w:sz w:val="22"/>
          <w:szCs w:val="22"/>
        </w:rPr>
        <w:t xml:space="preserve"> Использование антиоксидантных свойств </w:t>
      </w:r>
      <w:proofErr w:type="spellStart"/>
      <w:r w:rsidRPr="001E1584">
        <w:rPr>
          <w:sz w:val="22"/>
          <w:szCs w:val="22"/>
        </w:rPr>
        <w:t>мангостина</w:t>
      </w:r>
      <w:proofErr w:type="spellEnd"/>
      <w:r w:rsidRPr="001E1584">
        <w:rPr>
          <w:sz w:val="22"/>
          <w:szCs w:val="22"/>
        </w:rPr>
        <w:t xml:space="preserve"> в технологии безалкогольных напитков специального назначения / Л.А. </w:t>
      </w:r>
      <w:proofErr w:type="spellStart"/>
      <w:r w:rsidRPr="001E1584">
        <w:rPr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Е.С. </w:t>
      </w:r>
      <w:proofErr w:type="spellStart"/>
      <w:r w:rsidRPr="001E1584">
        <w:rPr>
          <w:sz w:val="22"/>
          <w:szCs w:val="22"/>
        </w:rPr>
        <w:t>Фищенко</w:t>
      </w:r>
      <w:proofErr w:type="spellEnd"/>
      <w:r w:rsidRPr="001E1584">
        <w:rPr>
          <w:sz w:val="22"/>
          <w:szCs w:val="22"/>
        </w:rPr>
        <w:t xml:space="preserve"> // Актуальные вопросы развития пищевой промышленности: сб. материалов всероссийской заочной научно-</w:t>
      </w:r>
      <w:proofErr w:type="gramStart"/>
      <w:r w:rsidRPr="001E1584">
        <w:rPr>
          <w:sz w:val="22"/>
          <w:szCs w:val="22"/>
        </w:rPr>
        <w:t>практической  конференции</w:t>
      </w:r>
      <w:proofErr w:type="gramEnd"/>
      <w:r w:rsidRPr="001E1584">
        <w:rPr>
          <w:sz w:val="22"/>
          <w:szCs w:val="22"/>
        </w:rPr>
        <w:t>. – Челябинск: ЧГПУ, 2011. – С. 65-67.</w:t>
      </w:r>
    </w:p>
    <w:p w14:paraId="316188F0" w14:textId="77777777" w:rsidR="000B34A4" w:rsidRPr="001E1584" w:rsidRDefault="000B34A4" w:rsidP="00DA37F1">
      <w:pPr>
        <w:numPr>
          <w:ilvl w:val="0"/>
          <w:numId w:val="6"/>
        </w:numPr>
        <w:tabs>
          <w:tab w:val="num" w:pos="993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b/>
          <w:sz w:val="22"/>
          <w:szCs w:val="22"/>
        </w:rPr>
        <w:t>, Л.А.</w:t>
      </w:r>
      <w:r w:rsidRPr="001E1584">
        <w:rPr>
          <w:sz w:val="22"/>
          <w:szCs w:val="22"/>
        </w:rPr>
        <w:t xml:space="preserve"> Обоснование использования антиоксидантных свойств </w:t>
      </w:r>
      <w:proofErr w:type="spellStart"/>
      <w:r w:rsidRPr="001E1584">
        <w:rPr>
          <w:sz w:val="22"/>
          <w:szCs w:val="22"/>
        </w:rPr>
        <w:t>мангостина</w:t>
      </w:r>
      <w:proofErr w:type="spellEnd"/>
      <w:r w:rsidRPr="001E1584">
        <w:rPr>
          <w:sz w:val="22"/>
          <w:szCs w:val="22"/>
        </w:rPr>
        <w:t xml:space="preserve"> в технологии безалкогольных напитков специального назначения / Л.А. </w:t>
      </w:r>
      <w:proofErr w:type="spellStart"/>
      <w:r w:rsidRPr="001E1584">
        <w:rPr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 // </w:t>
      </w:r>
      <w:r w:rsidRPr="001E1584">
        <w:rPr>
          <w:sz w:val="22"/>
          <w:szCs w:val="22"/>
          <w:lang w:val="en-US"/>
        </w:rPr>
        <w:t>IV</w:t>
      </w:r>
      <w:r w:rsidRPr="001E1584">
        <w:rPr>
          <w:sz w:val="22"/>
          <w:szCs w:val="22"/>
        </w:rPr>
        <w:t xml:space="preserve"> Всероссийская заочная научно-практическая конференция молодых ученых и аспирантов вузов.</w:t>
      </w:r>
      <w:r w:rsidRPr="001E1584">
        <w:rPr>
          <w:rFonts w:eastAsia="TimesNewRomanPS-BoldMT"/>
          <w:bCs/>
          <w:sz w:val="22"/>
          <w:szCs w:val="22"/>
        </w:rPr>
        <w:t xml:space="preserve"> Региональный рынок потребительских товаров: особенности и перспективы развития, формирование конкуренции, качество и безопасность товаров и услуг.</w:t>
      </w:r>
      <w:r w:rsidRPr="001E1584">
        <w:rPr>
          <w:sz w:val="22"/>
          <w:szCs w:val="22"/>
        </w:rPr>
        <w:t xml:space="preserve"> – Тюмень: </w:t>
      </w:r>
      <w:proofErr w:type="spellStart"/>
      <w:r w:rsidRPr="001E1584">
        <w:rPr>
          <w:sz w:val="22"/>
          <w:szCs w:val="22"/>
        </w:rPr>
        <w:t>ТюмГНГУ</w:t>
      </w:r>
      <w:proofErr w:type="spellEnd"/>
      <w:r w:rsidRPr="001E1584">
        <w:rPr>
          <w:sz w:val="22"/>
          <w:szCs w:val="22"/>
        </w:rPr>
        <w:t>, 2011. – С. 291-292.</w:t>
      </w:r>
    </w:p>
    <w:p w14:paraId="05CF24CD" w14:textId="77777777" w:rsidR="000B34A4" w:rsidRPr="001E1584" w:rsidRDefault="000B34A4" w:rsidP="00DA37F1">
      <w:pPr>
        <w:numPr>
          <w:ilvl w:val="0"/>
          <w:numId w:val="6"/>
        </w:numPr>
        <w:tabs>
          <w:tab w:val="num" w:pos="993"/>
        </w:tabs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b/>
          <w:sz w:val="22"/>
          <w:szCs w:val="22"/>
        </w:rPr>
        <w:t xml:space="preserve">, Л.А. </w:t>
      </w:r>
      <w:r w:rsidRPr="001E1584">
        <w:rPr>
          <w:sz w:val="22"/>
          <w:szCs w:val="22"/>
        </w:rPr>
        <w:t xml:space="preserve">Технология безалкогольных напитков специального назначения / Л.А. </w:t>
      </w:r>
      <w:proofErr w:type="spellStart"/>
      <w:r w:rsidRPr="001E1584">
        <w:rPr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 // Сб. научных трудов </w:t>
      </w:r>
      <w:proofErr w:type="spellStart"/>
      <w:r w:rsidRPr="001E1584">
        <w:rPr>
          <w:sz w:val="22"/>
          <w:szCs w:val="22"/>
          <w:lang w:val="en-US"/>
        </w:rPr>
        <w:t>SWorld</w:t>
      </w:r>
      <w:proofErr w:type="spellEnd"/>
      <w:r w:rsidRPr="001E1584">
        <w:rPr>
          <w:sz w:val="22"/>
          <w:szCs w:val="22"/>
        </w:rPr>
        <w:t xml:space="preserve">. Матер. Международной научно-практической конференции «Научные исследования и их практическое применение. Современное состояние и пути развития 2012г». – Одесса: КУПРИЕНКО, 2012. – </w:t>
      </w:r>
      <w:proofErr w:type="spellStart"/>
      <w:r w:rsidRPr="001E1584">
        <w:rPr>
          <w:sz w:val="22"/>
          <w:szCs w:val="22"/>
        </w:rPr>
        <w:t>вып</w:t>
      </w:r>
      <w:proofErr w:type="spellEnd"/>
      <w:r w:rsidRPr="001E1584">
        <w:rPr>
          <w:sz w:val="22"/>
          <w:szCs w:val="22"/>
        </w:rPr>
        <w:t>. 3. – Т.12. – С. 9-12.</w:t>
      </w:r>
    </w:p>
    <w:p w14:paraId="76C37621" w14:textId="77777777" w:rsidR="000B34A4" w:rsidRPr="001E1584" w:rsidRDefault="000B34A4" w:rsidP="00DA37F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r w:rsidRPr="001E1584">
        <w:rPr>
          <w:sz w:val="22"/>
          <w:szCs w:val="22"/>
        </w:rPr>
        <w:t xml:space="preserve">Педченко, Н.А. Использование антиоксидантных свойств </w:t>
      </w:r>
      <w:proofErr w:type="spellStart"/>
      <w:r w:rsidRPr="001E1584">
        <w:rPr>
          <w:sz w:val="22"/>
          <w:szCs w:val="22"/>
        </w:rPr>
        <w:t>мангостина</w:t>
      </w:r>
      <w:proofErr w:type="spellEnd"/>
      <w:r w:rsidRPr="001E1584">
        <w:rPr>
          <w:sz w:val="22"/>
          <w:szCs w:val="22"/>
        </w:rPr>
        <w:t xml:space="preserve"> в технологии безалкогольных напитков специального назначения / Н.А. Педченко, </w:t>
      </w:r>
      <w:r w:rsidRPr="001E1584">
        <w:rPr>
          <w:b/>
          <w:sz w:val="22"/>
          <w:szCs w:val="22"/>
        </w:rPr>
        <w:t xml:space="preserve">Л.А. </w:t>
      </w: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 Л.А. </w:t>
      </w:r>
      <w:proofErr w:type="spellStart"/>
      <w:r w:rsidRPr="001E1584">
        <w:rPr>
          <w:sz w:val="22"/>
          <w:szCs w:val="22"/>
        </w:rPr>
        <w:t>Текутьева</w:t>
      </w:r>
      <w:proofErr w:type="spellEnd"/>
      <w:r w:rsidRPr="001E1584">
        <w:rPr>
          <w:sz w:val="22"/>
          <w:szCs w:val="22"/>
        </w:rPr>
        <w:t xml:space="preserve">  // Сб. докладов 4-ой Международной научно-практической конференции «Научно-техническое творчество молодежи – путь к обществу, основанному на знаниях». – Москва: МГСУ, 2012. – С. 329-334.</w:t>
      </w:r>
    </w:p>
    <w:p w14:paraId="4397CFE4" w14:textId="706CAE10" w:rsidR="000B34A4" w:rsidRPr="001E1584" w:rsidRDefault="000B34A4" w:rsidP="00DA37F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bookmarkStart w:id="0" w:name="OLE_LINK4"/>
      <w:bookmarkStart w:id="1" w:name="OLE_LINK3"/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Е.И. Оценка антиоксидантной активности композиций из растительного сырья Дальнего Востока / Е.И. </w:t>
      </w:r>
      <w:proofErr w:type="spellStart"/>
      <w:r w:rsidRPr="001E1584">
        <w:rPr>
          <w:sz w:val="22"/>
          <w:szCs w:val="22"/>
        </w:rPr>
        <w:t>Черевач</w:t>
      </w:r>
      <w:proofErr w:type="spellEnd"/>
      <w:r w:rsidRPr="001E1584">
        <w:rPr>
          <w:sz w:val="22"/>
          <w:szCs w:val="22"/>
        </w:rPr>
        <w:t xml:space="preserve">, </w:t>
      </w:r>
      <w:r w:rsidRPr="001E1584">
        <w:rPr>
          <w:b/>
          <w:sz w:val="22"/>
          <w:szCs w:val="22"/>
        </w:rPr>
        <w:t xml:space="preserve">Л.А. </w:t>
      </w: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 // Сб. матер.</w:t>
      </w:r>
      <w:r w:rsidRPr="001E1584">
        <w:rPr>
          <w:bCs/>
          <w:kern w:val="36"/>
          <w:sz w:val="22"/>
          <w:szCs w:val="22"/>
        </w:rPr>
        <w:t xml:space="preserve"> XXIV Международной научно-практической конференции "Наука и современность 2013" / Под общ. ред. </w:t>
      </w:r>
      <w:proofErr w:type="gramStart"/>
      <w:r w:rsidRPr="001E1584">
        <w:rPr>
          <w:bCs/>
          <w:kern w:val="36"/>
          <w:sz w:val="22"/>
          <w:szCs w:val="22"/>
        </w:rPr>
        <w:t>С.С.</w:t>
      </w:r>
      <w:proofErr w:type="gramEnd"/>
      <w:r w:rsidRPr="001E1584">
        <w:rPr>
          <w:bCs/>
          <w:kern w:val="36"/>
          <w:sz w:val="22"/>
          <w:szCs w:val="22"/>
        </w:rPr>
        <w:t xml:space="preserve"> Чернова.  –Новосибирск: ЦРНС, 2013. </w:t>
      </w:r>
      <w:bookmarkEnd w:id="0"/>
      <w:bookmarkEnd w:id="1"/>
      <w:r w:rsidRPr="001E1584">
        <w:rPr>
          <w:bCs/>
          <w:kern w:val="36"/>
          <w:sz w:val="22"/>
          <w:szCs w:val="22"/>
        </w:rPr>
        <w:t>– С. 228-232.</w:t>
      </w:r>
    </w:p>
    <w:p w14:paraId="320F3A11" w14:textId="77777777" w:rsidR="000B34A4" w:rsidRPr="001E1584" w:rsidRDefault="000B34A4" w:rsidP="00DA37F1">
      <w:pPr>
        <w:numPr>
          <w:ilvl w:val="0"/>
          <w:numId w:val="6"/>
        </w:numPr>
        <w:suppressAutoHyphens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rFonts w:eastAsia="TimesNewRomanPS-BoldMT"/>
          <w:bCs/>
          <w:sz w:val="22"/>
          <w:szCs w:val="22"/>
        </w:rPr>
        <w:t>Черевач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, Е.И. Использование антиоксидантных свойств </w:t>
      </w:r>
      <w:proofErr w:type="spellStart"/>
      <w:r w:rsidRPr="001E1584">
        <w:rPr>
          <w:rFonts w:eastAsia="TimesNewRomanPS-BoldMT"/>
          <w:bCs/>
          <w:sz w:val="22"/>
          <w:szCs w:val="22"/>
        </w:rPr>
        <w:t>мангостина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 (</w:t>
      </w:r>
      <w:r w:rsidRPr="001E1584">
        <w:rPr>
          <w:rFonts w:eastAsia="TimesNewRomanPS-BoldMT"/>
          <w:bCs/>
          <w:i/>
          <w:sz w:val="22"/>
          <w:szCs w:val="22"/>
          <w:lang w:val="en-US"/>
        </w:rPr>
        <w:t>Garcinia</w:t>
      </w:r>
      <w:r w:rsidRPr="001E1584">
        <w:rPr>
          <w:rFonts w:eastAsia="TimesNewRomanPS-BoldMT"/>
          <w:bCs/>
          <w:i/>
          <w:sz w:val="22"/>
          <w:szCs w:val="22"/>
        </w:rPr>
        <w:t xml:space="preserve"> </w:t>
      </w:r>
      <w:proofErr w:type="spellStart"/>
      <w:r w:rsidRPr="001E1584">
        <w:rPr>
          <w:rFonts w:eastAsia="TimesNewRomanPS-BoldMT"/>
          <w:bCs/>
          <w:i/>
          <w:sz w:val="22"/>
          <w:szCs w:val="22"/>
          <w:lang w:val="en-US"/>
        </w:rPr>
        <w:t>Mangostana</w:t>
      </w:r>
      <w:proofErr w:type="spellEnd"/>
      <w:r w:rsidRPr="001E1584">
        <w:rPr>
          <w:rFonts w:eastAsia="TimesNewRomanPS-BoldMT"/>
          <w:bCs/>
          <w:i/>
          <w:sz w:val="22"/>
          <w:szCs w:val="22"/>
        </w:rPr>
        <w:t xml:space="preserve">) </w:t>
      </w:r>
      <w:r w:rsidRPr="001E1584">
        <w:rPr>
          <w:rFonts w:eastAsia="TimesNewRomanPS-BoldMT"/>
          <w:bCs/>
          <w:sz w:val="22"/>
          <w:szCs w:val="22"/>
        </w:rPr>
        <w:t xml:space="preserve">в технологии напитков / Е.И. </w:t>
      </w:r>
      <w:proofErr w:type="spellStart"/>
      <w:r w:rsidRPr="001E1584">
        <w:rPr>
          <w:rFonts w:eastAsia="TimesNewRomanPS-BoldMT"/>
          <w:bCs/>
          <w:sz w:val="22"/>
          <w:szCs w:val="22"/>
        </w:rPr>
        <w:t>Черевач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, </w:t>
      </w:r>
      <w:r w:rsidRPr="001E1584">
        <w:rPr>
          <w:rFonts w:eastAsia="TimesNewRomanPS-BoldMT"/>
          <w:b/>
          <w:bCs/>
          <w:sz w:val="22"/>
          <w:szCs w:val="22"/>
        </w:rPr>
        <w:t xml:space="preserve">Л.А. </w:t>
      </w:r>
      <w:proofErr w:type="spellStart"/>
      <w:r w:rsidRPr="001E1584">
        <w:rPr>
          <w:rFonts w:eastAsia="TimesNewRomanPS-BoldMT"/>
          <w:b/>
          <w:bCs/>
          <w:sz w:val="22"/>
          <w:szCs w:val="22"/>
        </w:rPr>
        <w:t>Теньковская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 // Сб. </w:t>
      </w:r>
      <w:proofErr w:type="spellStart"/>
      <w:r w:rsidRPr="001E1584">
        <w:rPr>
          <w:rFonts w:eastAsia="TimesNewRomanPS-BoldMT"/>
          <w:bCs/>
          <w:sz w:val="22"/>
          <w:szCs w:val="22"/>
        </w:rPr>
        <w:t>научн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. трудов: </w:t>
      </w:r>
      <w:proofErr w:type="gramStart"/>
      <w:r w:rsidRPr="001E1584">
        <w:rPr>
          <w:rFonts w:eastAsia="TimesNewRomanPS-BoldMT"/>
          <w:bCs/>
          <w:sz w:val="22"/>
          <w:szCs w:val="22"/>
        </w:rPr>
        <w:t>Материалы  Международной</w:t>
      </w:r>
      <w:proofErr w:type="gramEnd"/>
      <w:r w:rsidRPr="001E1584">
        <w:rPr>
          <w:rFonts w:eastAsia="TimesNewRomanPS-BoldMT"/>
          <w:bCs/>
          <w:sz w:val="22"/>
          <w:szCs w:val="22"/>
        </w:rPr>
        <w:t xml:space="preserve"> научно-практической конференции «Техника и технологии в развитии современного общества».</w:t>
      </w:r>
      <w:r w:rsidRPr="001E1584">
        <w:rPr>
          <w:bCs/>
          <w:kern w:val="36"/>
          <w:sz w:val="22"/>
          <w:szCs w:val="22"/>
        </w:rPr>
        <w:t xml:space="preserve"> –</w:t>
      </w:r>
      <w:r w:rsidRPr="001E1584">
        <w:rPr>
          <w:rFonts w:eastAsia="TimesNewRomanPS-BoldMT"/>
          <w:bCs/>
          <w:sz w:val="22"/>
          <w:szCs w:val="22"/>
        </w:rPr>
        <w:t xml:space="preserve"> Краснодар, 2013.</w:t>
      </w:r>
      <w:r w:rsidRPr="001E1584">
        <w:rPr>
          <w:bCs/>
          <w:kern w:val="36"/>
          <w:sz w:val="22"/>
          <w:szCs w:val="22"/>
        </w:rPr>
        <w:t xml:space="preserve"> –</w:t>
      </w:r>
      <w:r w:rsidRPr="001E1584">
        <w:rPr>
          <w:rFonts w:eastAsia="TimesNewRomanPS-BoldMT"/>
          <w:bCs/>
          <w:sz w:val="22"/>
          <w:szCs w:val="22"/>
        </w:rPr>
        <w:t xml:space="preserve"> С. 185-188.</w:t>
      </w:r>
    </w:p>
    <w:p w14:paraId="0D3368A8" w14:textId="77777777" w:rsidR="000B34A4" w:rsidRPr="001E1584" w:rsidRDefault="000B34A4" w:rsidP="00DA37F1">
      <w:pPr>
        <w:numPr>
          <w:ilvl w:val="0"/>
          <w:numId w:val="6"/>
        </w:numPr>
        <w:tabs>
          <w:tab w:val="left" w:pos="900"/>
          <w:tab w:val="num" w:pos="993"/>
          <w:tab w:val="num" w:pos="108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b/>
          <w:sz w:val="22"/>
          <w:szCs w:val="22"/>
        </w:rPr>
        <w:lastRenderedPageBreak/>
        <w:t>Теньковская</w:t>
      </w:r>
      <w:proofErr w:type="spellEnd"/>
      <w:r w:rsidRPr="001E1584">
        <w:rPr>
          <w:b/>
          <w:sz w:val="22"/>
          <w:szCs w:val="22"/>
        </w:rPr>
        <w:t>, Л.А.</w:t>
      </w:r>
      <w:r w:rsidRPr="001E1584">
        <w:rPr>
          <w:sz w:val="22"/>
          <w:szCs w:val="22"/>
        </w:rPr>
        <w:t xml:space="preserve"> Разработка технологии безалкогольных напитков на основе молочной </w:t>
      </w:r>
      <w:proofErr w:type="gramStart"/>
      <w:r w:rsidRPr="001E1584">
        <w:rPr>
          <w:sz w:val="22"/>
          <w:szCs w:val="22"/>
        </w:rPr>
        <w:t>сыворотки  /</w:t>
      </w:r>
      <w:proofErr w:type="gramEnd"/>
      <w:r w:rsidRPr="001E1584">
        <w:rPr>
          <w:rFonts w:eastAsia="TimesNewRomanPS-BoldMT"/>
          <w:bCs/>
          <w:sz w:val="22"/>
          <w:szCs w:val="22"/>
        </w:rPr>
        <w:t xml:space="preserve"> Л.А. </w:t>
      </w:r>
      <w:proofErr w:type="spellStart"/>
      <w:r w:rsidRPr="001E1584">
        <w:rPr>
          <w:rFonts w:eastAsia="TimesNewRomanPS-BoldMT"/>
          <w:bCs/>
          <w:sz w:val="22"/>
          <w:szCs w:val="22"/>
        </w:rPr>
        <w:t>Теньковская</w:t>
      </w:r>
      <w:proofErr w:type="spellEnd"/>
      <w:r w:rsidRPr="001E1584">
        <w:rPr>
          <w:rFonts w:eastAsia="TimesNewRomanPS-BoldMT"/>
          <w:bCs/>
          <w:sz w:val="22"/>
          <w:szCs w:val="22"/>
        </w:rPr>
        <w:t xml:space="preserve"> </w:t>
      </w:r>
      <w:r w:rsidRPr="001E1584">
        <w:rPr>
          <w:sz w:val="22"/>
          <w:szCs w:val="22"/>
        </w:rPr>
        <w:t xml:space="preserve">// Сб. матер. </w:t>
      </w:r>
      <w:r w:rsidRPr="001E1584">
        <w:rPr>
          <w:spacing w:val="-4"/>
          <w:sz w:val="22"/>
          <w:szCs w:val="22"/>
          <w:lang w:val="en-US"/>
        </w:rPr>
        <w:t>IV</w:t>
      </w:r>
      <w:r w:rsidRPr="001E1584">
        <w:rPr>
          <w:spacing w:val="-4"/>
          <w:sz w:val="22"/>
          <w:szCs w:val="22"/>
        </w:rPr>
        <w:t xml:space="preserve"> Международной научно-практической конференции «Новое в технологии и технике функциональных продуктов питания на основе медико-биологических воззрений». </w:t>
      </w:r>
      <w:r w:rsidRPr="001E1584">
        <w:rPr>
          <w:bCs/>
          <w:kern w:val="36"/>
          <w:sz w:val="22"/>
          <w:szCs w:val="22"/>
        </w:rPr>
        <w:t xml:space="preserve">– </w:t>
      </w:r>
      <w:r w:rsidRPr="001E1584">
        <w:rPr>
          <w:spacing w:val="-4"/>
          <w:sz w:val="22"/>
          <w:szCs w:val="22"/>
        </w:rPr>
        <w:t>Воронеж, 2014.</w:t>
      </w:r>
      <w:r w:rsidRPr="001E1584">
        <w:rPr>
          <w:bCs/>
          <w:kern w:val="36"/>
          <w:sz w:val="22"/>
          <w:szCs w:val="22"/>
        </w:rPr>
        <w:t xml:space="preserve"> – </w:t>
      </w:r>
      <w:r w:rsidRPr="001E1584">
        <w:rPr>
          <w:spacing w:val="-4"/>
          <w:sz w:val="22"/>
          <w:szCs w:val="22"/>
        </w:rPr>
        <w:t>С. 275-277.</w:t>
      </w:r>
    </w:p>
    <w:p w14:paraId="0842BDA4" w14:textId="77777777" w:rsidR="000B34A4" w:rsidRPr="001E1584" w:rsidRDefault="000B34A4" w:rsidP="00DA37F1">
      <w:pPr>
        <w:pStyle w:val="a3"/>
        <w:numPr>
          <w:ilvl w:val="0"/>
          <w:numId w:val="6"/>
        </w:numPr>
        <w:spacing w:line="276" w:lineRule="auto"/>
        <w:ind w:left="567" w:hanging="567"/>
        <w:jc w:val="both"/>
        <w:rPr>
          <w:sz w:val="22"/>
          <w:szCs w:val="22"/>
        </w:rPr>
      </w:pPr>
      <w:proofErr w:type="spellStart"/>
      <w:r w:rsidRPr="001E1584">
        <w:rPr>
          <w:sz w:val="22"/>
          <w:szCs w:val="22"/>
        </w:rPr>
        <w:t>Сагитова</w:t>
      </w:r>
      <w:proofErr w:type="spellEnd"/>
      <w:r w:rsidRPr="001E1584">
        <w:rPr>
          <w:sz w:val="22"/>
          <w:szCs w:val="22"/>
        </w:rPr>
        <w:t xml:space="preserve">, Н.А. Разработка технологии напитков на основе молочной сыворотки с использованием </w:t>
      </w:r>
      <w:proofErr w:type="spellStart"/>
      <w:r w:rsidRPr="001E1584">
        <w:rPr>
          <w:sz w:val="22"/>
          <w:szCs w:val="22"/>
        </w:rPr>
        <w:t>фитокомпонентов</w:t>
      </w:r>
      <w:proofErr w:type="spellEnd"/>
      <w:r w:rsidRPr="001E1584">
        <w:rPr>
          <w:sz w:val="22"/>
          <w:szCs w:val="22"/>
        </w:rPr>
        <w:t xml:space="preserve">» / Н.А. </w:t>
      </w:r>
      <w:proofErr w:type="spellStart"/>
      <w:r w:rsidRPr="001E1584">
        <w:rPr>
          <w:sz w:val="22"/>
          <w:szCs w:val="22"/>
        </w:rPr>
        <w:t>Сагитова</w:t>
      </w:r>
      <w:proofErr w:type="spellEnd"/>
      <w:r w:rsidRPr="001E1584">
        <w:rPr>
          <w:sz w:val="22"/>
          <w:szCs w:val="22"/>
        </w:rPr>
        <w:t xml:space="preserve">, </w:t>
      </w:r>
      <w:r w:rsidRPr="001E1584">
        <w:rPr>
          <w:b/>
          <w:sz w:val="22"/>
          <w:szCs w:val="22"/>
        </w:rPr>
        <w:t xml:space="preserve">Л.А. </w:t>
      </w:r>
      <w:proofErr w:type="spellStart"/>
      <w:r w:rsidRPr="001E1584">
        <w:rPr>
          <w:b/>
          <w:sz w:val="22"/>
          <w:szCs w:val="22"/>
        </w:rPr>
        <w:t>Теньковская</w:t>
      </w:r>
      <w:proofErr w:type="spellEnd"/>
      <w:r w:rsidRPr="001E1584">
        <w:rPr>
          <w:sz w:val="22"/>
          <w:szCs w:val="22"/>
        </w:rPr>
        <w:t xml:space="preserve">, О.М. Сон // Сб. </w:t>
      </w:r>
      <w:proofErr w:type="spellStart"/>
      <w:r w:rsidRPr="001E1584">
        <w:rPr>
          <w:sz w:val="22"/>
          <w:szCs w:val="22"/>
        </w:rPr>
        <w:t>научн</w:t>
      </w:r>
      <w:proofErr w:type="spellEnd"/>
      <w:r w:rsidRPr="001E1584">
        <w:rPr>
          <w:sz w:val="22"/>
          <w:szCs w:val="22"/>
        </w:rPr>
        <w:t xml:space="preserve">. трудов: </w:t>
      </w:r>
      <w:r w:rsidRPr="001E1584">
        <w:rPr>
          <w:spacing w:val="-4"/>
          <w:sz w:val="22"/>
          <w:szCs w:val="22"/>
        </w:rPr>
        <w:t>Международные научные чтения «Приморские зори-2015».</w:t>
      </w:r>
      <w:r w:rsidRPr="001E1584">
        <w:rPr>
          <w:bCs/>
          <w:kern w:val="36"/>
          <w:sz w:val="22"/>
          <w:szCs w:val="22"/>
        </w:rPr>
        <w:t xml:space="preserve"> –</w:t>
      </w:r>
      <w:r w:rsidRPr="001E1584">
        <w:rPr>
          <w:spacing w:val="-4"/>
          <w:sz w:val="22"/>
          <w:szCs w:val="22"/>
        </w:rPr>
        <w:t xml:space="preserve"> Владивосток: ДВФУ, 2015.</w:t>
      </w:r>
      <w:r w:rsidRPr="001E1584">
        <w:rPr>
          <w:bCs/>
          <w:kern w:val="36"/>
          <w:sz w:val="22"/>
          <w:szCs w:val="22"/>
        </w:rPr>
        <w:t xml:space="preserve"> –</w:t>
      </w:r>
      <w:r w:rsidRPr="001E1584">
        <w:rPr>
          <w:spacing w:val="-4"/>
          <w:sz w:val="22"/>
          <w:szCs w:val="22"/>
        </w:rPr>
        <w:t xml:space="preserve"> С. 323-325.</w:t>
      </w:r>
    </w:p>
    <w:p w14:paraId="0371F06F" w14:textId="77777777" w:rsidR="000B34A4" w:rsidRPr="001E1584" w:rsidRDefault="000B34A4" w:rsidP="00DA37F1">
      <w:pPr>
        <w:spacing w:line="276" w:lineRule="auto"/>
        <w:ind w:left="567" w:hanging="567"/>
        <w:jc w:val="center"/>
        <w:rPr>
          <w:bCs/>
          <w:i/>
          <w:sz w:val="22"/>
          <w:szCs w:val="22"/>
        </w:rPr>
      </w:pPr>
    </w:p>
    <w:p w14:paraId="3B8CC79C" w14:textId="77777777" w:rsidR="00A84B6E" w:rsidRPr="001E1584" w:rsidRDefault="00A84B6E" w:rsidP="00DA37F1">
      <w:pPr>
        <w:widowControl w:val="0"/>
        <w:spacing w:line="276" w:lineRule="auto"/>
        <w:ind w:left="567" w:hanging="567"/>
        <w:jc w:val="both"/>
        <w:rPr>
          <w:sz w:val="22"/>
          <w:szCs w:val="22"/>
        </w:rPr>
      </w:pPr>
    </w:p>
    <w:p w14:paraId="0600F0A1" w14:textId="77777777" w:rsidR="00664DF8" w:rsidRPr="001E1584" w:rsidRDefault="00664DF8" w:rsidP="00DA37F1">
      <w:pPr>
        <w:spacing w:line="276" w:lineRule="auto"/>
        <w:ind w:left="567" w:hanging="567"/>
        <w:rPr>
          <w:sz w:val="22"/>
          <w:szCs w:val="22"/>
        </w:rPr>
      </w:pPr>
    </w:p>
    <w:p w14:paraId="5F3BFB90" w14:textId="77777777" w:rsidR="00664DF8" w:rsidRPr="001E1584" w:rsidRDefault="00664DF8" w:rsidP="00DA37F1">
      <w:pPr>
        <w:spacing w:line="276" w:lineRule="auto"/>
        <w:ind w:left="567" w:hanging="567"/>
        <w:jc w:val="center"/>
        <w:rPr>
          <w:sz w:val="22"/>
          <w:szCs w:val="22"/>
        </w:rPr>
      </w:pPr>
    </w:p>
    <w:p w14:paraId="341A5B28" w14:textId="21CD622C" w:rsidR="00BE11E8" w:rsidRPr="00C51A18" w:rsidRDefault="00BE11E8" w:rsidP="007643A7">
      <w:pPr>
        <w:spacing w:line="276" w:lineRule="auto"/>
        <w:ind w:left="567" w:hanging="567"/>
        <w:rPr>
          <w:b/>
          <w:bCs/>
          <w:color w:val="0000CC"/>
          <w:u w:val="single"/>
          <w:lang w:val="en-US"/>
        </w:rPr>
      </w:pPr>
      <w:r w:rsidRPr="00C51A18">
        <w:rPr>
          <w:b/>
          <w:bCs/>
          <w:color w:val="0000CC"/>
          <w:u w:val="single"/>
          <w:lang w:val="en-US"/>
        </w:rPr>
        <w:t>PROFESSIONAL ASSOCIATIONS</w:t>
      </w:r>
    </w:p>
    <w:p w14:paraId="48963752" w14:textId="77777777" w:rsidR="00BE11E8" w:rsidRPr="00C51A18" w:rsidRDefault="00BE11E8" w:rsidP="00DA37F1">
      <w:pPr>
        <w:spacing w:line="276" w:lineRule="auto"/>
        <w:ind w:left="567" w:hanging="567"/>
        <w:jc w:val="center"/>
        <w:rPr>
          <w:b/>
          <w:bCs/>
          <w:color w:val="0000CC"/>
          <w:u w:val="single"/>
          <w:lang w:val="en-US"/>
        </w:rPr>
      </w:pPr>
    </w:p>
    <w:p w14:paraId="7227E6FE" w14:textId="77777777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System of Volunteer Vocational Certification of Eurasian Economic Union, Certified Expert</w:t>
      </w:r>
    </w:p>
    <w:p w14:paraId="7FD599D4" w14:textId="77777777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American Chemical Society</w:t>
      </w:r>
    </w:p>
    <w:p w14:paraId="407B4816" w14:textId="77777777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 xml:space="preserve">Japan Society for Bioscience, Biotechnology, and </w:t>
      </w:r>
      <w:proofErr w:type="spellStart"/>
      <w:r w:rsidRPr="001E1584">
        <w:rPr>
          <w:rFonts w:eastAsia="TimesNewRomanPS-BoldMT"/>
          <w:bCs/>
          <w:sz w:val="22"/>
          <w:szCs w:val="22"/>
          <w:lang w:val="en-US"/>
        </w:rPr>
        <w:t>Agrochemistry</w:t>
      </w:r>
      <w:proofErr w:type="spellEnd"/>
    </w:p>
    <w:p w14:paraId="54894763" w14:textId="77777777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Royal Society of Chemistry</w:t>
      </w:r>
    </w:p>
    <w:p w14:paraId="4314E1E9" w14:textId="6D1C0ED4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American Society for Biochemistry and Microbiology</w:t>
      </w:r>
    </w:p>
    <w:p w14:paraId="6871B9A6" w14:textId="77777777" w:rsidR="00664DF8" w:rsidRPr="001E1584" w:rsidRDefault="00664DF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1F0CF53F" w14:textId="4F2924C3" w:rsidR="00BE11E8" w:rsidRPr="001E1584" w:rsidRDefault="00BE11E8" w:rsidP="00DA37F1">
      <w:pPr>
        <w:spacing w:line="276" w:lineRule="auto"/>
        <w:ind w:left="567" w:hanging="567"/>
        <w:jc w:val="both"/>
        <w:rPr>
          <w:rFonts w:eastAsia="TimesNewRomanPS-BoldMT"/>
          <w:bCs/>
          <w:sz w:val="22"/>
          <w:szCs w:val="22"/>
          <w:lang w:val="en-US"/>
        </w:rPr>
      </w:pPr>
    </w:p>
    <w:p w14:paraId="20CA198F" w14:textId="7200628B" w:rsidR="00BE11E8" w:rsidRPr="00C51A18" w:rsidRDefault="00BE11E8" w:rsidP="007643A7">
      <w:pPr>
        <w:spacing w:line="276" w:lineRule="auto"/>
        <w:ind w:left="567" w:hanging="567"/>
        <w:rPr>
          <w:b/>
          <w:bCs/>
          <w:color w:val="0000CC"/>
          <w:u w:val="single"/>
          <w:lang w:val="en-US"/>
        </w:rPr>
      </w:pPr>
      <w:r w:rsidRPr="00C51A18">
        <w:rPr>
          <w:b/>
          <w:bCs/>
          <w:color w:val="0000CC"/>
          <w:u w:val="single"/>
          <w:lang w:val="en-US"/>
        </w:rPr>
        <w:t>AWARDS AND HONORS</w:t>
      </w:r>
    </w:p>
    <w:p w14:paraId="13D1754C" w14:textId="77777777" w:rsidR="00BE11E8" w:rsidRPr="001E1584" w:rsidRDefault="00BE11E8" w:rsidP="00DA37F1">
      <w:pPr>
        <w:spacing w:line="276" w:lineRule="auto"/>
        <w:ind w:left="567" w:hanging="567"/>
        <w:jc w:val="center"/>
        <w:rPr>
          <w:rFonts w:eastAsia="TimesNewRomanPS-BoldMT"/>
          <w:bCs/>
          <w:sz w:val="22"/>
          <w:szCs w:val="22"/>
          <w:lang w:val="en-US"/>
        </w:rPr>
      </w:pPr>
    </w:p>
    <w:p w14:paraId="6352011E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International Priority Graduate Programs (PGP) Fellowship 2015 - 2018</w:t>
      </w:r>
    </w:p>
    <w:p w14:paraId="5C01CC84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Ministry of Education, Culture, Sports, Science and Technology (MEXT) of Japan</w:t>
      </w:r>
    </w:p>
    <w:p w14:paraId="4C0FBE04" w14:textId="3346C189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Graduate School of Science and Technology, Niigata University</w:t>
      </w:r>
    </w:p>
    <w:p w14:paraId="3C7B6AD4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</w:p>
    <w:p w14:paraId="12F98608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Graduation Thesis Competition, 3rd Place 2007</w:t>
      </w:r>
    </w:p>
    <w:p w14:paraId="0997ADF0" w14:textId="65BE1A7C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Far Eastern Federal University</w:t>
      </w:r>
    </w:p>
    <w:p w14:paraId="490AEE39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</w:p>
    <w:p w14:paraId="1AF8792D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Industry Stipend of Excellence Award 2005</w:t>
      </w:r>
    </w:p>
    <w:p w14:paraId="494D7489" w14:textId="77777777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  <w:r w:rsidRPr="001E1584">
        <w:rPr>
          <w:rFonts w:eastAsia="TimesNewRomanPS-BoldMT"/>
          <w:bCs/>
          <w:sz w:val="22"/>
          <w:szCs w:val="22"/>
          <w:lang w:val="en-US"/>
        </w:rPr>
        <w:t>Trade House ARNIKA</w:t>
      </w:r>
    </w:p>
    <w:p w14:paraId="7874337D" w14:textId="4361DF1E" w:rsidR="00BE11E8" w:rsidRPr="001E1584" w:rsidRDefault="00BE11E8" w:rsidP="00DA37F1">
      <w:pPr>
        <w:spacing w:line="276" w:lineRule="auto"/>
        <w:ind w:left="567" w:hanging="567"/>
        <w:rPr>
          <w:rFonts w:eastAsia="TimesNewRomanPS-BoldMT"/>
          <w:bCs/>
          <w:sz w:val="22"/>
          <w:szCs w:val="22"/>
          <w:lang w:val="en-US"/>
        </w:rPr>
      </w:pPr>
    </w:p>
    <w:sectPr w:rsidR="00BE11E8" w:rsidRPr="001E1584" w:rsidSect="008C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B2604"/>
    <w:multiLevelType w:val="hybridMultilevel"/>
    <w:tmpl w:val="D8B8C880"/>
    <w:lvl w:ilvl="0" w:tplc="D5549894">
      <w:start w:val="1"/>
      <w:numFmt w:val="decimal"/>
      <w:lvlText w:val="%1."/>
      <w:lvlJc w:val="left"/>
      <w:pPr>
        <w:ind w:left="4457" w:hanging="207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5330" w:hanging="360"/>
      </w:pPr>
    </w:lvl>
    <w:lvl w:ilvl="2" w:tplc="0419001B">
      <w:start w:val="1"/>
      <w:numFmt w:val="lowerRoman"/>
      <w:lvlText w:val="%3."/>
      <w:lvlJc w:val="right"/>
      <w:pPr>
        <w:ind w:left="6050" w:hanging="180"/>
      </w:pPr>
    </w:lvl>
    <w:lvl w:ilvl="3" w:tplc="0419000F">
      <w:start w:val="1"/>
      <w:numFmt w:val="decimal"/>
      <w:lvlText w:val="%4."/>
      <w:lvlJc w:val="left"/>
      <w:pPr>
        <w:ind w:left="6770" w:hanging="360"/>
      </w:pPr>
    </w:lvl>
    <w:lvl w:ilvl="4" w:tplc="04190019">
      <w:start w:val="1"/>
      <w:numFmt w:val="lowerLetter"/>
      <w:lvlText w:val="%5."/>
      <w:lvlJc w:val="left"/>
      <w:pPr>
        <w:ind w:left="7490" w:hanging="360"/>
      </w:pPr>
    </w:lvl>
    <w:lvl w:ilvl="5" w:tplc="0419001B">
      <w:start w:val="1"/>
      <w:numFmt w:val="lowerRoman"/>
      <w:lvlText w:val="%6."/>
      <w:lvlJc w:val="right"/>
      <w:pPr>
        <w:ind w:left="8210" w:hanging="180"/>
      </w:pPr>
    </w:lvl>
    <w:lvl w:ilvl="6" w:tplc="0419000F">
      <w:start w:val="1"/>
      <w:numFmt w:val="decimal"/>
      <w:lvlText w:val="%7."/>
      <w:lvlJc w:val="left"/>
      <w:pPr>
        <w:ind w:left="8930" w:hanging="360"/>
      </w:pPr>
    </w:lvl>
    <w:lvl w:ilvl="7" w:tplc="04190019">
      <w:start w:val="1"/>
      <w:numFmt w:val="lowerLetter"/>
      <w:lvlText w:val="%8."/>
      <w:lvlJc w:val="left"/>
      <w:pPr>
        <w:ind w:left="9650" w:hanging="360"/>
      </w:pPr>
    </w:lvl>
    <w:lvl w:ilvl="8" w:tplc="0419001B">
      <w:start w:val="1"/>
      <w:numFmt w:val="lowerRoman"/>
      <w:lvlText w:val="%9."/>
      <w:lvlJc w:val="right"/>
      <w:pPr>
        <w:ind w:left="10370" w:hanging="180"/>
      </w:pPr>
    </w:lvl>
  </w:abstractNum>
  <w:abstractNum w:abstractNumId="1" w15:restartNumberingAfterBreak="0">
    <w:nsid w:val="0F444C09"/>
    <w:multiLevelType w:val="hybridMultilevel"/>
    <w:tmpl w:val="BA60A5AE"/>
    <w:lvl w:ilvl="0" w:tplc="752ED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93"/>
    <w:multiLevelType w:val="hybridMultilevel"/>
    <w:tmpl w:val="5DBC4C22"/>
    <w:lvl w:ilvl="0" w:tplc="AFD40E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1B5A"/>
    <w:multiLevelType w:val="hybridMultilevel"/>
    <w:tmpl w:val="E4181F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70904"/>
    <w:multiLevelType w:val="hybridMultilevel"/>
    <w:tmpl w:val="4290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A4014"/>
    <w:multiLevelType w:val="hybridMultilevel"/>
    <w:tmpl w:val="BA76F216"/>
    <w:lvl w:ilvl="0" w:tplc="86D0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887FC9"/>
    <w:multiLevelType w:val="hybridMultilevel"/>
    <w:tmpl w:val="BA76F216"/>
    <w:lvl w:ilvl="0" w:tplc="86D03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B"/>
    <w:rsid w:val="00084194"/>
    <w:rsid w:val="000B34A4"/>
    <w:rsid w:val="00191936"/>
    <w:rsid w:val="001A1DC7"/>
    <w:rsid w:val="001E1584"/>
    <w:rsid w:val="001E719C"/>
    <w:rsid w:val="002071D2"/>
    <w:rsid w:val="002A3B46"/>
    <w:rsid w:val="002C35E1"/>
    <w:rsid w:val="004536C0"/>
    <w:rsid w:val="00492DC5"/>
    <w:rsid w:val="00493680"/>
    <w:rsid w:val="004B7C29"/>
    <w:rsid w:val="00500782"/>
    <w:rsid w:val="00511072"/>
    <w:rsid w:val="006566AA"/>
    <w:rsid w:val="00664DF8"/>
    <w:rsid w:val="00700AAF"/>
    <w:rsid w:val="007543B9"/>
    <w:rsid w:val="007643A7"/>
    <w:rsid w:val="007721D8"/>
    <w:rsid w:val="007D642F"/>
    <w:rsid w:val="007E743B"/>
    <w:rsid w:val="00823E1F"/>
    <w:rsid w:val="00842D6B"/>
    <w:rsid w:val="008C2D1C"/>
    <w:rsid w:val="008D2700"/>
    <w:rsid w:val="009014F2"/>
    <w:rsid w:val="00935975"/>
    <w:rsid w:val="00A235AD"/>
    <w:rsid w:val="00A71BD4"/>
    <w:rsid w:val="00A84B6E"/>
    <w:rsid w:val="00B22323"/>
    <w:rsid w:val="00BE11E8"/>
    <w:rsid w:val="00BF2D97"/>
    <w:rsid w:val="00C16B66"/>
    <w:rsid w:val="00C46E1F"/>
    <w:rsid w:val="00C51A18"/>
    <w:rsid w:val="00CD7394"/>
    <w:rsid w:val="00D56E3D"/>
    <w:rsid w:val="00DA37F1"/>
    <w:rsid w:val="00E47F32"/>
    <w:rsid w:val="00EB00AC"/>
    <w:rsid w:val="00E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9312"/>
  <w15:docId w15:val="{D580EC6F-1A5C-7A4F-8202-CB97309C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23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link w:val="20"/>
    <w:uiPriority w:val="9"/>
    <w:qFormat/>
    <w:rsid w:val="00823E1F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D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3E1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23E1F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a4">
    <w:name w:val="Hyperlink"/>
    <w:basedOn w:val="a0"/>
    <w:uiPriority w:val="99"/>
    <w:semiHidden/>
    <w:unhideWhenUsed/>
    <w:rsid w:val="001E1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1DE6B-C29D-45EF-84AD-D1987D97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2016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kotanet@inbox.ru</cp:lastModifiedBy>
  <cp:revision>5</cp:revision>
  <dcterms:created xsi:type="dcterms:W3CDTF">2020-10-23T04:04:00Z</dcterms:created>
  <dcterms:modified xsi:type="dcterms:W3CDTF">2020-10-30T02:52:00Z</dcterms:modified>
</cp:coreProperties>
</file>